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D1" w:rsidRDefault="005548D1" w:rsidP="005548D1">
      <w:pPr>
        <w:spacing w:after="0" w:line="240" w:lineRule="auto"/>
        <w:rPr>
          <w:rFonts w:ascii="Verdana" w:eastAsia="Times New Roman" w:hAnsi="Verdana" w:cs="Times New Roman"/>
          <w:b/>
          <w:bCs/>
          <w:color w:val="000000"/>
          <w:sz w:val="24"/>
          <w:szCs w:val="24"/>
          <w:lang w:eastAsia="fr-FR"/>
        </w:rPr>
      </w:pP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Verdana" w:eastAsia="Times New Roman" w:hAnsi="Verdana" w:cs="Times New Roman"/>
          <w:b/>
          <w:bCs/>
          <w:color w:val="990000"/>
          <w:sz w:val="24"/>
          <w:szCs w:val="24"/>
          <w:lang w:eastAsia="fr-FR"/>
        </w:rPr>
        <w:t>INTERACTIONS</w:t>
      </w:r>
    </w:p>
    <w:p w:rsidR="005548D1" w:rsidRPr="00095CB5" w:rsidRDefault="005548D1" w:rsidP="005548D1">
      <w:pPr>
        <w:spacing w:after="0" w:line="240" w:lineRule="auto"/>
        <w:rPr>
          <w:rFonts w:ascii="Times New Roman" w:eastAsia="Times New Roman" w:hAnsi="Times New Roman" w:cs="Times New Roman"/>
          <w:color w:val="000000"/>
          <w:sz w:val="24"/>
          <w:szCs w:val="24"/>
          <w:lang w:eastAsia="fr-FR"/>
        </w:rPr>
      </w:pPr>
      <w:r w:rsidRPr="00095CB5">
        <w:rPr>
          <w:rFonts w:ascii="Verdana" w:eastAsia="Times New Roman" w:hAnsi="Verdana" w:cs="Times New Roman"/>
          <w:b/>
          <w:bCs/>
          <w:color w:val="000000"/>
          <w:sz w:val="24"/>
          <w:szCs w:val="24"/>
          <w:lang w:eastAsia="fr-FR"/>
        </w:rPr>
        <w:t>Interactions médicamenteuses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Autres antihypertenseurs </w:t>
      </w:r>
      <w:r w:rsidRPr="00095CB5">
        <w:rPr>
          <w:rFonts w:ascii="Times New Roman" w:eastAsia="Times New Roman" w:hAnsi="Times New Roman" w:cs="Times New Roman"/>
          <w:color w:val="000000"/>
          <w:sz w:val="24"/>
          <w:szCs w:val="24"/>
          <w:lang w:eastAsia="fr-FR"/>
        </w:rPr>
        <w:t>: l'effet antihypertenseur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peut être augmenté lors de l'utilisation simultanée d'autres antihypertenseurs.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et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(à des doses allant jusqu'à 300 mg d'</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et 25 mg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ont été administrés sans problème de tolérance avec d'autres antihypertenseurs dont les antagonistes calciques et les bêtabloquants. Un traitement préalable par des diurétiques à dose élevée peut provoquer une </w:t>
      </w:r>
      <w:proofErr w:type="spellStart"/>
      <w:r w:rsidRPr="00095CB5">
        <w:rPr>
          <w:rFonts w:ascii="Times New Roman" w:eastAsia="Times New Roman" w:hAnsi="Times New Roman" w:cs="Times New Roman"/>
          <w:color w:val="000000"/>
          <w:sz w:val="24"/>
          <w:szCs w:val="24"/>
          <w:lang w:eastAsia="fr-FR"/>
        </w:rPr>
        <w:t>hypovolémie</w:t>
      </w:r>
      <w:proofErr w:type="spellEnd"/>
      <w:r w:rsidRPr="00095CB5">
        <w:rPr>
          <w:rFonts w:ascii="Times New Roman" w:eastAsia="Times New Roman" w:hAnsi="Times New Roman" w:cs="Times New Roman"/>
          <w:color w:val="000000"/>
          <w:sz w:val="24"/>
          <w:szCs w:val="24"/>
          <w:lang w:eastAsia="fr-FR"/>
        </w:rPr>
        <w:t xml:space="preserve"> et un risque d'hypotension lorsqu'un traitement par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avec ou sans diurétiques thiazidiques est instauré, sauf si la déplétion </w:t>
      </w:r>
      <w:proofErr w:type="spellStart"/>
      <w:r w:rsidRPr="00095CB5">
        <w:rPr>
          <w:rFonts w:ascii="Times New Roman" w:eastAsia="Times New Roman" w:hAnsi="Times New Roman" w:cs="Times New Roman"/>
          <w:color w:val="000000"/>
          <w:sz w:val="24"/>
          <w:szCs w:val="24"/>
          <w:lang w:eastAsia="fr-FR"/>
        </w:rPr>
        <w:t>volémique</w:t>
      </w:r>
      <w:proofErr w:type="spellEnd"/>
      <w:r w:rsidRPr="00095CB5">
        <w:rPr>
          <w:rFonts w:ascii="Times New Roman" w:eastAsia="Times New Roman" w:hAnsi="Times New Roman" w:cs="Times New Roman"/>
          <w:color w:val="000000"/>
          <w:sz w:val="24"/>
          <w:szCs w:val="24"/>
          <w:lang w:eastAsia="fr-FR"/>
        </w:rPr>
        <w:t xml:space="preserve"> est préalablement corrigée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Lithium </w:t>
      </w:r>
      <w:r w:rsidRPr="00095CB5">
        <w:rPr>
          <w:rFonts w:ascii="Times New Roman" w:eastAsia="Times New Roman" w:hAnsi="Times New Roman" w:cs="Times New Roman"/>
          <w:color w:val="000000"/>
          <w:sz w:val="24"/>
          <w:szCs w:val="24"/>
          <w:lang w:eastAsia="fr-FR"/>
        </w:rPr>
        <w:t>: des augmentations réversibles des concentrations sériques et de la toxicité du lithium ont été rapportées avec les inhibiteurs de l'enzyme de conversion. A ce jour, des effets similaires ont été très rarement rapportés avec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De plus, la clairance rénale du lithium étant réduite par les thiazidiques, le risque de toxicité du lithium est majoré avec </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Par conséquent, l'association de lithium et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est déconseillée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Si cette association se révèle nécessaire, une surveillance stricte de la </w:t>
      </w:r>
      <w:proofErr w:type="spellStart"/>
      <w:r w:rsidRPr="00095CB5">
        <w:rPr>
          <w:rFonts w:ascii="Times New Roman" w:eastAsia="Times New Roman" w:hAnsi="Times New Roman" w:cs="Times New Roman"/>
          <w:color w:val="000000"/>
          <w:sz w:val="24"/>
          <w:szCs w:val="24"/>
          <w:lang w:eastAsia="fr-FR"/>
        </w:rPr>
        <w:t>lithémie</w:t>
      </w:r>
      <w:proofErr w:type="spellEnd"/>
      <w:r w:rsidRPr="00095CB5">
        <w:rPr>
          <w:rFonts w:ascii="Times New Roman" w:eastAsia="Times New Roman" w:hAnsi="Times New Roman" w:cs="Times New Roman"/>
          <w:color w:val="000000"/>
          <w:sz w:val="24"/>
          <w:szCs w:val="24"/>
          <w:lang w:eastAsia="fr-FR"/>
        </w:rPr>
        <w:t xml:space="preserve"> est recommandée.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Médicaments modifiant la kaliémie : </w:t>
      </w:r>
      <w:r w:rsidRPr="00095CB5">
        <w:rPr>
          <w:rFonts w:ascii="Times New Roman" w:eastAsia="Times New Roman" w:hAnsi="Times New Roman" w:cs="Times New Roman"/>
          <w:color w:val="000000"/>
          <w:sz w:val="24"/>
          <w:szCs w:val="24"/>
          <w:lang w:eastAsia="fr-FR"/>
        </w:rPr>
        <w:t>la déplétion potassique due à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est atténuée par l'effet </w:t>
      </w:r>
      <w:proofErr w:type="spellStart"/>
      <w:r w:rsidRPr="00095CB5">
        <w:rPr>
          <w:rFonts w:ascii="Times New Roman" w:eastAsia="Times New Roman" w:hAnsi="Times New Roman" w:cs="Times New Roman"/>
          <w:color w:val="000000"/>
          <w:sz w:val="24"/>
          <w:szCs w:val="24"/>
          <w:lang w:eastAsia="fr-FR"/>
        </w:rPr>
        <w:t>épargneur</w:t>
      </w:r>
      <w:proofErr w:type="spellEnd"/>
      <w:r w:rsidRPr="00095CB5">
        <w:rPr>
          <w:rFonts w:ascii="Times New Roman" w:eastAsia="Times New Roman" w:hAnsi="Times New Roman" w:cs="Times New Roman"/>
          <w:color w:val="000000"/>
          <w:sz w:val="24"/>
          <w:szCs w:val="24"/>
          <w:lang w:eastAsia="fr-FR"/>
        </w:rPr>
        <w:t xml:space="preserve"> de potassium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Cependant, on peut s'attendre à ce que cet effet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sur la kaliémie soit potentialisé par d'autres médicaments qui induisent une perte potassique ou une hypokaliémie (tels que les diurétiques </w:t>
      </w:r>
      <w:proofErr w:type="spellStart"/>
      <w:r w:rsidRPr="00095CB5">
        <w:rPr>
          <w:rFonts w:ascii="Times New Roman" w:eastAsia="Times New Roman" w:hAnsi="Times New Roman" w:cs="Times New Roman"/>
          <w:color w:val="000000"/>
          <w:sz w:val="24"/>
          <w:szCs w:val="24"/>
          <w:lang w:eastAsia="fr-FR"/>
        </w:rPr>
        <w:t>hypokaliémiants</w:t>
      </w:r>
      <w:proofErr w:type="spellEnd"/>
      <w:r w:rsidRPr="00095CB5">
        <w:rPr>
          <w:rFonts w:ascii="Times New Roman" w:eastAsia="Times New Roman" w:hAnsi="Times New Roman" w:cs="Times New Roman"/>
          <w:color w:val="000000"/>
          <w:sz w:val="24"/>
          <w:szCs w:val="24"/>
          <w:lang w:eastAsia="fr-FR"/>
        </w:rPr>
        <w:t>, les laxatifs, l'</w:t>
      </w:r>
      <w:proofErr w:type="spellStart"/>
      <w:r w:rsidRPr="00095CB5">
        <w:rPr>
          <w:rFonts w:ascii="Times New Roman" w:eastAsia="Times New Roman" w:hAnsi="Times New Roman" w:cs="Times New Roman"/>
          <w:color w:val="000000"/>
          <w:sz w:val="24"/>
          <w:szCs w:val="24"/>
          <w:lang w:eastAsia="fr-FR"/>
        </w:rPr>
        <w:t>amphotéricine</w:t>
      </w:r>
      <w:proofErr w:type="spellEnd"/>
      <w:r w:rsidRPr="00095CB5">
        <w:rPr>
          <w:rFonts w:ascii="Times New Roman" w:eastAsia="Times New Roman" w:hAnsi="Times New Roman" w:cs="Times New Roman"/>
          <w:color w:val="000000"/>
          <w:sz w:val="24"/>
          <w:szCs w:val="24"/>
          <w:lang w:eastAsia="fr-FR"/>
        </w:rPr>
        <w:t xml:space="preserve"> B, le </w:t>
      </w:r>
      <w:proofErr w:type="spellStart"/>
      <w:r w:rsidRPr="00095CB5">
        <w:rPr>
          <w:rFonts w:ascii="Times New Roman" w:eastAsia="Times New Roman" w:hAnsi="Times New Roman" w:cs="Times New Roman"/>
          <w:color w:val="000000"/>
          <w:sz w:val="24"/>
          <w:szCs w:val="24"/>
          <w:lang w:eastAsia="fr-FR"/>
        </w:rPr>
        <w:t>carbenoxolone</w:t>
      </w:r>
      <w:proofErr w:type="spellEnd"/>
      <w:r w:rsidRPr="00095CB5">
        <w:rPr>
          <w:rFonts w:ascii="Times New Roman" w:eastAsia="Times New Roman" w:hAnsi="Times New Roman" w:cs="Times New Roman"/>
          <w:color w:val="000000"/>
          <w:sz w:val="24"/>
          <w:szCs w:val="24"/>
          <w:lang w:eastAsia="fr-FR"/>
        </w:rPr>
        <w:t>, la pénicilline G sodique). A l'inverse, en se fondant sur l'expérience acquise avec les autres médicaments intervenant sur le système rénine-angiotensine, l'administration concomitante d</w:t>
      </w:r>
      <w:r w:rsidRPr="00095CB5">
        <w:rPr>
          <w:rFonts w:ascii="Times New Roman" w:eastAsia="Times New Roman" w:hAnsi="Times New Roman" w:cs="Times New Roman"/>
          <w:caps/>
          <w:color w:val="000000"/>
          <w:sz w:val="24"/>
          <w:szCs w:val="24"/>
          <w:lang w:eastAsia="fr-FR"/>
        </w:rPr>
        <w:t xml:space="preserve">'Irbésartan/ Hydrochlorothiazide </w:t>
      </w:r>
      <w:r w:rsidRPr="00095CB5">
        <w:rPr>
          <w:rFonts w:ascii="Times New Roman" w:eastAsia="Times New Roman" w:hAnsi="Times New Roman" w:cs="Times New Roman"/>
          <w:color w:val="000000"/>
          <w:sz w:val="24"/>
          <w:szCs w:val="24"/>
          <w:lang w:eastAsia="fr-FR"/>
        </w:rPr>
        <w:t xml:space="preserve">avec des diurétiques d'épargne potassique, une </w:t>
      </w:r>
      <w:proofErr w:type="spellStart"/>
      <w:r w:rsidRPr="00095CB5">
        <w:rPr>
          <w:rFonts w:ascii="Times New Roman" w:eastAsia="Times New Roman" w:hAnsi="Times New Roman" w:cs="Times New Roman"/>
          <w:color w:val="000000"/>
          <w:sz w:val="24"/>
          <w:szCs w:val="24"/>
          <w:lang w:eastAsia="fr-FR"/>
        </w:rPr>
        <w:t>supplémentation</w:t>
      </w:r>
      <w:proofErr w:type="spellEnd"/>
      <w:r w:rsidRPr="00095CB5">
        <w:rPr>
          <w:rFonts w:ascii="Times New Roman" w:eastAsia="Times New Roman" w:hAnsi="Times New Roman" w:cs="Times New Roman"/>
          <w:color w:val="000000"/>
          <w:sz w:val="24"/>
          <w:szCs w:val="24"/>
          <w:lang w:eastAsia="fr-FR"/>
        </w:rPr>
        <w:t xml:space="preserve"> en potassium, des sels de régime contenant du potassium ou d'autres médicaments qui peuvent augmenter les taux de potassium plasmatique (par exemple héparine sodique) peut donner lieu à une élévation de la kaliémie. Il est recommandé une surveillance adéquate du potassium sérique chez les patients à risque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Médicaments dont l'effet est influencé par des perturbations de la kaliémie : </w:t>
      </w:r>
      <w:r w:rsidRPr="00095CB5">
        <w:rPr>
          <w:rFonts w:ascii="Times New Roman" w:eastAsia="Times New Roman" w:hAnsi="Times New Roman" w:cs="Times New Roman"/>
          <w:color w:val="000000"/>
          <w:sz w:val="24"/>
          <w:szCs w:val="24"/>
          <w:lang w:eastAsia="fr-FR"/>
        </w:rPr>
        <w:t>un dosage régulier de la kaliémie est recommandé lorsqu'</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est administré avec des médicaments dont l'effet est influencé par des perturbations des concentrations sériques de potassium (par exemple </w:t>
      </w:r>
      <w:proofErr w:type="spellStart"/>
      <w:r w:rsidRPr="00095CB5">
        <w:rPr>
          <w:rFonts w:ascii="Times New Roman" w:eastAsia="Times New Roman" w:hAnsi="Times New Roman" w:cs="Times New Roman"/>
          <w:color w:val="000000"/>
          <w:sz w:val="24"/>
          <w:szCs w:val="24"/>
          <w:lang w:eastAsia="fr-FR"/>
        </w:rPr>
        <w:t>digitaliques</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antiarythmiques</w:t>
      </w:r>
      <w:proofErr w:type="spellEnd"/>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Anti-inflammatoires non stéroïdiens </w:t>
      </w:r>
      <w:r w:rsidRPr="00095CB5">
        <w:rPr>
          <w:rFonts w:ascii="Times New Roman" w:eastAsia="Times New Roman" w:hAnsi="Times New Roman" w:cs="Times New Roman"/>
          <w:color w:val="000000"/>
          <w:sz w:val="24"/>
          <w:szCs w:val="24"/>
          <w:lang w:eastAsia="fr-FR"/>
        </w:rPr>
        <w:t xml:space="preserve">: lorsque les antagonistes de l'angiotensine II sont administrés simultanément avec des anti-inflammatoires non stéroïdiens (c'est à dire les inhibiteurs sélectifs de la </w:t>
      </w:r>
      <w:proofErr w:type="spellStart"/>
      <w:r w:rsidRPr="00095CB5">
        <w:rPr>
          <w:rFonts w:ascii="Times New Roman" w:eastAsia="Times New Roman" w:hAnsi="Times New Roman" w:cs="Times New Roman"/>
          <w:color w:val="000000"/>
          <w:sz w:val="24"/>
          <w:szCs w:val="24"/>
          <w:lang w:eastAsia="fr-FR"/>
        </w:rPr>
        <w:t>cyclo</w:t>
      </w:r>
      <w:proofErr w:type="spellEnd"/>
      <w:r w:rsidRPr="00095CB5">
        <w:rPr>
          <w:rFonts w:ascii="Times New Roman" w:eastAsia="Times New Roman" w:hAnsi="Times New Roman" w:cs="Times New Roman"/>
          <w:color w:val="000000"/>
          <w:sz w:val="24"/>
          <w:szCs w:val="24"/>
          <w:lang w:eastAsia="fr-FR"/>
        </w:rPr>
        <w:t xml:space="preserve">-oxygénase de type 2 (COX-2), l'acide acétylsalicylique (&gt; 3 g/jour) et les anti-inflammatoires non stéroïdiens non sélectifs), une atténuation de l'effet </w:t>
      </w:r>
      <w:proofErr w:type="spellStart"/>
      <w:r w:rsidRPr="00095CB5">
        <w:rPr>
          <w:rFonts w:ascii="Times New Roman" w:eastAsia="Times New Roman" w:hAnsi="Times New Roman" w:cs="Times New Roman"/>
          <w:color w:val="000000"/>
          <w:sz w:val="24"/>
          <w:szCs w:val="24"/>
          <w:lang w:eastAsia="fr-FR"/>
        </w:rPr>
        <w:t>anti-hypertenseur</w:t>
      </w:r>
      <w:proofErr w:type="spellEnd"/>
      <w:r w:rsidRPr="00095CB5">
        <w:rPr>
          <w:rFonts w:ascii="Times New Roman" w:eastAsia="Times New Roman" w:hAnsi="Times New Roman" w:cs="Times New Roman"/>
          <w:color w:val="000000"/>
          <w:sz w:val="24"/>
          <w:szCs w:val="24"/>
          <w:lang w:eastAsia="fr-FR"/>
        </w:rPr>
        <w:t xml:space="preserve"> peut se produire. Comme avec les inhibiteurs de l'enzyme de conversion de l'angiotensine, l'utilisation concomitante des antagonistes de l'angiotensine II et des anti-inflammatoires non stéroïdiens non sélectifs peut accroître le risque de détérioration de la fonction rénale, avec une possibilité d'insuffisance rénale aiguë, et une augmentation du potassium sérique en particulier chez les patients présentant une fonction rénale préalablement altérée. L'association devra être administrée avec prudence, en particulier chez les personnes âgées. Les patients devront être correctement hydratés et une surveillance de la fonction </w:t>
      </w:r>
      <w:r w:rsidRPr="00095CB5">
        <w:rPr>
          <w:rFonts w:ascii="Times New Roman" w:eastAsia="Times New Roman" w:hAnsi="Times New Roman" w:cs="Times New Roman"/>
          <w:color w:val="000000"/>
          <w:sz w:val="24"/>
          <w:szCs w:val="24"/>
          <w:lang w:eastAsia="fr-FR"/>
        </w:rPr>
        <w:lastRenderedPageBreak/>
        <w:t xml:space="preserve">rénale devra être envisagée après l'initiation de l'association thérapeutique, puis périodiquement.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Autres informations sur les interactions de l'</w:t>
      </w:r>
      <w:proofErr w:type="spellStart"/>
      <w:r w:rsidRPr="00095CB5">
        <w:rPr>
          <w:rFonts w:ascii="Times New Roman" w:eastAsia="Times New Roman" w:hAnsi="Times New Roman" w:cs="Times New Roman"/>
          <w:color w:val="000000"/>
          <w:sz w:val="24"/>
          <w:szCs w:val="24"/>
          <w:u w:val="single"/>
          <w:lang w:eastAsia="fr-FR"/>
        </w:rPr>
        <w:t>irbésartan</w:t>
      </w:r>
      <w:proofErr w:type="spellEnd"/>
      <w:r w:rsidRPr="00095CB5">
        <w:rPr>
          <w:rFonts w:ascii="Times New Roman" w:eastAsia="Times New Roman" w:hAnsi="Times New Roman" w:cs="Times New Roman"/>
          <w:color w:val="000000"/>
          <w:sz w:val="24"/>
          <w:szCs w:val="24"/>
          <w:u w:val="single"/>
          <w:lang w:eastAsia="fr-FR"/>
        </w:rPr>
        <w:t xml:space="preserve"> </w:t>
      </w:r>
      <w:r w:rsidRPr="00095CB5">
        <w:rPr>
          <w:rFonts w:ascii="Times New Roman" w:eastAsia="Times New Roman" w:hAnsi="Times New Roman" w:cs="Times New Roman"/>
          <w:color w:val="000000"/>
          <w:sz w:val="24"/>
          <w:szCs w:val="24"/>
          <w:lang w:eastAsia="fr-FR"/>
        </w:rPr>
        <w:t>: dans les études cliniques, la pharmacocinétique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n'a pas été modifiée par l'administration simultanée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est principalement métabolisé par le CYP2C9 et dans une moindre mesure par </w:t>
      </w:r>
      <w:proofErr w:type="spellStart"/>
      <w:r w:rsidRPr="00095CB5">
        <w:rPr>
          <w:rFonts w:ascii="Times New Roman" w:eastAsia="Times New Roman" w:hAnsi="Times New Roman" w:cs="Times New Roman"/>
          <w:color w:val="000000"/>
          <w:sz w:val="24"/>
          <w:szCs w:val="24"/>
          <w:lang w:eastAsia="fr-FR"/>
        </w:rPr>
        <w:t>glucuronidation</w:t>
      </w:r>
      <w:proofErr w:type="spellEnd"/>
      <w:r w:rsidRPr="00095CB5">
        <w:rPr>
          <w:rFonts w:ascii="Times New Roman" w:eastAsia="Times New Roman" w:hAnsi="Times New Roman" w:cs="Times New Roman"/>
          <w:color w:val="000000"/>
          <w:sz w:val="24"/>
          <w:szCs w:val="24"/>
          <w:lang w:eastAsia="fr-FR"/>
        </w:rPr>
        <w:t>. Il n'a pas été observé d'interactions pharmacocinétique et pharmacodynamique significatives quand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a été administré simultanément avec la </w:t>
      </w:r>
      <w:proofErr w:type="spellStart"/>
      <w:r w:rsidRPr="00095CB5">
        <w:rPr>
          <w:rFonts w:ascii="Times New Roman" w:eastAsia="Times New Roman" w:hAnsi="Times New Roman" w:cs="Times New Roman"/>
          <w:color w:val="000000"/>
          <w:sz w:val="24"/>
          <w:szCs w:val="24"/>
          <w:lang w:eastAsia="fr-FR"/>
        </w:rPr>
        <w:t>warfarine</w:t>
      </w:r>
      <w:proofErr w:type="spellEnd"/>
      <w:r w:rsidRPr="00095CB5">
        <w:rPr>
          <w:rFonts w:ascii="Times New Roman" w:eastAsia="Times New Roman" w:hAnsi="Times New Roman" w:cs="Times New Roman"/>
          <w:color w:val="000000"/>
          <w:sz w:val="24"/>
          <w:szCs w:val="24"/>
          <w:lang w:eastAsia="fr-FR"/>
        </w:rPr>
        <w:t>, un médicament métabolisé par le CYP2C9. Les effets des inducteurs du CYP2C9, tels que la rifampicine, sur la pharmacocinétique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n'ont pas été évalués. La pharmacocinétique de la </w:t>
      </w:r>
      <w:proofErr w:type="spellStart"/>
      <w:r w:rsidRPr="00095CB5">
        <w:rPr>
          <w:rFonts w:ascii="Times New Roman" w:eastAsia="Times New Roman" w:hAnsi="Times New Roman" w:cs="Times New Roman"/>
          <w:color w:val="000000"/>
          <w:sz w:val="24"/>
          <w:szCs w:val="24"/>
          <w:lang w:eastAsia="fr-FR"/>
        </w:rPr>
        <w:t>digoxine</w:t>
      </w:r>
      <w:proofErr w:type="spellEnd"/>
      <w:r w:rsidRPr="00095CB5">
        <w:rPr>
          <w:rFonts w:ascii="Times New Roman" w:eastAsia="Times New Roman" w:hAnsi="Times New Roman" w:cs="Times New Roman"/>
          <w:color w:val="000000"/>
          <w:sz w:val="24"/>
          <w:szCs w:val="24"/>
          <w:lang w:eastAsia="fr-FR"/>
        </w:rPr>
        <w:t xml:space="preserve"> n'a pas été altérée par l'administration simultanée d'</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Autres informations sur les interactions de l'</w:t>
      </w:r>
      <w:proofErr w:type="spellStart"/>
      <w:r w:rsidRPr="00095CB5">
        <w:rPr>
          <w:rFonts w:ascii="Times New Roman" w:eastAsia="Times New Roman" w:hAnsi="Times New Roman" w:cs="Times New Roman"/>
          <w:color w:val="000000"/>
          <w:sz w:val="24"/>
          <w:szCs w:val="24"/>
          <w:u w:val="single"/>
          <w:lang w:eastAsia="fr-FR"/>
        </w:rPr>
        <w:t>hydrochlorothiazide</w:t>
      </w:r>
      <w:proofErr w:type="spellEnd"/>
      <w:r w:rsidRPr="00095CB5">
        <w:rPr>
          <w:rFonts w:ascii="Times New Roman" w:eastAsia="Times New Roman" w:hAnsi="Times New Roman" w:cs="Times New Roman"/>
          <w:color w:val="000000"/>
          <w:sz w:val="24"/>
          <w:szCs w:val="24"/>
          <w:u w:val="single"/>
          <w:lang w:eastAsia="fr-FR"/>
        </w:rPr>
        <w:t xml:space="preserve"> : </w:t>
      </w:r>
      <w:r w:rsidRPr="00095CB5">
        <w:rPr>
          <w:rFonts w:ascii="Times New Roman" w:eastAsia="Times New Roman" w:hAnsi="Times New Roman" w:cs="Times New Roman"/>
          <w:color w:val="000000"/>
          <w:sz w:val="24"/>
          <w:szCs w:val="24"/>
          <w:lang w:eastAsia="fr-FR"/>
        </w:rPr>
        <w:t xml:space="preserve">les médicaments suivants peuvent avoir une interaction lorsqu'ils sont administrés simultanément avec les diurétiques thiazidiques: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Alcool : </w:t>
      </w:r>
      <w:r w:rsidRPr="00095CB5">
        <w:rPr>
          <w:rFonts w:ascii="Times New Roman" w:eastAsia="Times New Roman" w:hAnsi="Times New Roman" w:cs="Times New Roman"/>
          <w:color w:val="000000"/>
          <w:sz w:val="24"/>
          <w:szCs w:val="24"/>
          <w:lang w:eastAsia="fr-FR"/>
        </w:rPr>
        <w:t xml:space="preserve">une potentialisation de l'hypotension orthostatique peut survenir;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Antidiabétiques (médicaments oraux et insulines) </w:t>
      </w:r>
      <w:r w:rsidRPr="00095CB5">
        <w:rPr>
          <w:rFonts w:ascii="Times New Roman" w:eastAsia="Times New Roman" w:hAnsi="Times New Roman" w:cs="Times New Roman"/>
          <w:color w:val="000000"/>
          <w:sz w:val="24"/>
          <w:szCs w:val="24"/>
          <w:lang w:eastAsia="fr-FR"/>
        </w:rPr>
        <w:t xml:space="preserve">: une adaptation </w:t>
      </w:r>
      <w:proofErr w:type="spellStart"/>
      <w:r w:rsidRPr="00095CB5">
        <w:rPr>
          <w:rFonts w:ascii="Times New Roman" w:eastAsia="Times New Roman" w:hAnsi="Times New Roman" w:cs="Times New Roman"/>
          <w:color w:val="000000"/>
          <w:sz w:val="24"/>
          <w:szCs w:val="24"/>
          <w:lang w:eastAsia="fr-FR"/>
        </w:rPr>
        <w:t>posologique</w:t>
      </w:r>
      <w:proofErr w:type="spellEnd"/>
      <w:r w:rsidRPr="00095CB5">
        <w:rPr>
          <w:rFonts w:ascii="Times New Roman" w:eastAsia="Times New Roman" w:hAnsi="Times New Roman" w:cs="Times New Roman"/>
          <w:color w:val="000000"/>
          <w:sz w:val="24"/>
          <w:szCs w:val="24"/>
          <w:lang w:eastAsia="fr-FR"/>
        </w:rPr>
        <w:t xml:space="preserve"> de l'antidiabétique peut être nécessaire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Résines : </w:t>
      </w:r>
      <w:proofErr w:type="spellStart"/>
      <w:r w:rsidRPr="00095CB5">
        <w:rPr>
          <w:rFonts w:ascii="Times New Roman" w:eastAsia="Times New Roman" w:hAnsi="Times New Roman" w:cs="Times New Roman"/>
          <w:i/>
          <w:iCs/>
          <w:color w:val="000000"/>
          <w:sz w:val="24"/>
          <w:szCs w:val="24"/>
          <w:lang w:eastAsia="fr-FR"/>
        </w:rPr>
        <w:t>colestyramine</w:t>
      </w:r>
      <w:proofErr w:type="spellEnd"/>
      <w:r w:rsidRPr="00095CB5">
        <w:rPr>
          <w:rFonts w:ascii="Times New Roman" w:eastAsia="Times New Roman" w:hAnsi="Times New Roman" w:cs="Times New Roman"/>
          <w:i/>
          <w:iCs/>
          <w:color w:val="000000"/>
          <w:sz w:val="24"/>
          <w:szCs w:val="24"/>
          <w:lang w:eastAsia="fr-FR"/>
        </w:rPr>
        <w:t xml:space="preserve"> et </w:t>
      </w:r>
      <w:proofErr w:type="spellStart"/>
      <w:r w:rsidRPr="00095CB5">
        <w:rPr>
          <w:rFonts w:ascii="Times New Roman" w:eastAsia="Times New Roman" w:hAnsi="Times New Roman" w:cs="Times New Roman"/>
          <w:i/>
          <w:iCs/>
          <w:color w:val="000000"/>
          <w:sz w:val="24"/>
          <w:szCs w:val="24"/>
          <w:lang w:eastAsia="fr-FR"/>
        </w:rPr>
        <w:t>colestipol</w:t>
      </w:r>
      <w:proofErr w:type="spellEnd"/>
      <w:r w:rsidRPr="00095CB5">
        <w:rPr>
          <w:rFonts w:ascii="Times New Roman" w:eastAsia="Times New Roman" w:hAnsi="Times New Roman" w:cs="Times New Roman"/>
          <w:color w:val="000000"/>
          <w:sz w:val="24"/>
          <w:szCs w:val="24"/>
          <w:lang w:eastAsia="fr-FR"/>
        </w:rPr>
        <w:t xml:space="preserve"> : l'absorption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est altérée en présence de résines échangeuses d'anions. </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doit être pris au moins une heure avant ou quatre heures après ces médicaments; </w:t>
      </w:r>
    </w:p>
    <w:p w:rsidR="005548D1" w:rsidRPr="00095CB5" w:rsidRDefault="005548D1" w:rsidP="005548D1">
      <w:pPr>
        <w:spacing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Corticostéroïdes, ACTH : </w:t>
      </w:r>
      <w:r w:rsidRPr="00095CB5">
        <w:rPr>
          <w:rFonts w:ascii="Times New Roman" w:eastAsia="Times New Roman" w:hAnsi="Times New Roman" w:cs="Times New Roman"/>
          <w:color w:val="000000"/>
          <w:sz w:val="24"/>
          <w:szCs w:val="24"/>
          <w:lang w:eastAsia="fr-FR"/>
        </w:rPr>
        <w:t xml:space="preserve">une déplétion électrolytique, et en particulier, une hypokaliémie, peut être aggravée;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i/>
          <w:iCs/>
          <w:color w:val="000000"/>
          <w:sz w:val="24"/>
          <w:szCs w:val="24"/>
          <w:lang w:eastAsia="fr-FR"/>
        </w:rPr>
        <w:t>Digitaliques</w:t>
      </w:r>
      <w:proofErr w:type="spellEnd"/>
      <w:r w:rsidRPr="00095CB5">
        <w:rPr>
          <w:rFonts w:ascii="Times New Roman" w:eastAsia="Times New Roman" w:hAnsi="Times New Roman" w:cs="Times New Roman"/>
          <w:i/>
          <w:iCs/>
          <w:color w:val="000000"/>
          <w:sz w:val="24"/>
          <w:szCs w:val="24"/>
          <w:lang w:eastAsia="fr-FR"/>
        </w:rPr>
        <w:t xml:space="preserve"> : </w:t>
      </w:r>
      <w:r w:rsidRPr="00095CB5">
        <w:rPr>
          <w:rFonts w:ascii="Times New Roman" w:eastAsia="Times New Roman" w:hAnsi="Times New Roman" w:cs="Times New Roman"/>
          <w:color w:val="000000"/>
          <w:sz w:val="24"/>
          <w:szCs w:val="24"/>
          <w:lang w:eastAsia="fr-FR"/>
        </w:rPr>
        <w:t>l'hypokaliémie ou l'</w:t>
      </w:r>
      <w:proofErr w:type="spellStart"/>
      <w:r w:rsidRPr="00095CB5">
        <w:rPr>
          <w:rFonts w:ascii="Times New Roman" w:eastAsia="Times New Roman" w:hAnsi="Times New Roman" w:cs="Times New Roman"/>
          <w:color w:val="000000"/>
          <w:sz w:val="24"/>
          <w:szCs w:val="24"/>
          <w:lang w:eastAsia="fr-FR"/>
        </w:rPr>
        <w:t>hypomagnésémie</w:t>
      </w:r>
      <w:proofErr w:type="spellEnd"/>
      <w:r w:rsidRPr="00095CB5">
        <w:rPr>
          <w:rFonts w:ascii="Times New Roman" w:eastAsia="Times New Roman" w:hAnsi="Times New Roman" w:cs="Times New Roman"/>
          <w:color w:val="000000"/>
          <w:sz w:val="24"/>
          <w:szCs w:val="24"/>
          <w:lang w:eastAsia="fr-FR"/>
        </w:rPr>
        <w:t xml:space="preserve"> induite par les thiazidiques favorise l'apparition de troubles du rythme cardiaque induits par les </w:t>
      </w:r>
      <w:proofErr w:type="spellStart"/>
      <w:r w:rsidRPr="00095CB5">
        <w:rPr>
          <w:rFonts w:ascii="Times New Roman" w:eastAsia="Times New Roman" w:hAnsi="Times New Roman" w:cs="Times New Roman"/>
          <w:color w:val="000000"/>
          <w:sz w:val="24"/>
          <w:szCs w:val="24"/>
          <w:lang w:eastAsia="fr-FR"/>
        </w:rPr>
        <w:t>digitaliques</w:t>
      </w:r>
      <w:proofErr w:type="spellEnd"/>
      <w:r w:rsidRPr="00095CB5">
        <w:rPr>
          <w:rFonts w:ascii="Times New Roman" w:eastAsia="Times New Roman" w:hAnsi="Times New Roman" w:cs="Times New Roman"/>
          <w:color w:val="000000"/>
          <w:sz w:val="24"/>
          <w:szCs w:val="24"/>
          <w:lang w:eastAsia="fr-FR"/>
        </w:rPr>
        <w:t xml:space="preserv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after="120" w:line="240" w:lineRule="auto"/>
        <w:ind w:left="11" w:hanging="11"/>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Anti-inflammatoires non stéroïdiens : </w:t>
      </w:r>
      <w:r w:rsidRPr="00095CB5">
        <w:rPr>
          <w:rFonts w:ascii="Times New Roman" w:eastAsia="Times New Roman" w:hAnsi="Times New Roman" w:cs="Times New Roman"/>
          <w:color w:val="000000"/>
          <w:sz w:val="24"/>
          <w:szCs w:val="24"/>
          <w:lang w:eastAsia="fr-FR"/>
        </w:rPr>
        <w:t xml:space="preserve">l'administration d'un anti-inflammatoire non stéroïdien peut réduire les effets diurétiques, </w:t>
      </w:r>
      <w:proofErr w:type="spellStart"/>
      <w:r w:rsidRPr="00095CB5">
        <w:rPr>
          <w:rFonts w:ascii="Times New Roman" w:eastAsia="Times New Roman" w:hAnsi="Times New Roman" w:cs="Times New Roman"/>
          <w:color w:val="000000"/>
          <w:sz w:val="24"/>
          <w:szCs w:val="24"/>
          <w:lang w:eastAsia="fr-FR"/>
        </w:rPr>
        <w:t>natriurétiques</w:t>
      </w:r>
      <w:proofErr w:type="spellEnd"/>
      <w:r w:rsidRPr="00095CB5">
        <w:rPr>
          <w:rFonts w:ascii="Times New Roman" w:eastAsia="Times New Roman" w:hAnsi="Times New Roman" w:cs="Times New Roman"/>
          <w:color w:val="000000"/>
          <w:sz w:val="24"/>
          <w:szCs w:val="24"/>
          <w:lang w:eastAsia="fr-FR"/>
        </w:rPr>
        <w:t xml:space="preserve"> et antihypertenseurs des diurétiques thiazidiques chez certains patients;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Amines </w:t>
      </w:r>
      <w:proofErr w:type="spellStart"/>
      <w:r w:rsidRPr="00095CB5">
        <w:rPr>
          <w:rFonts w:ascii="Times New Roman" w:eastAsia="Times New Roman" w:hAnsi="Times New Roman" w:cs="Times New Roman"/>
          <w:i/>
          <w:iCs/>
          <w:color w:val="000000"/>
          <w:sz w:val="24"/>
          <w:szCs w:val="24"/>
          <w:lang w:eastAsia="fr-FR"/>
        </w:rPr>
        <w:t>vasopressives</w:t>
      </w:r>
      <w:proofErr w:type="spellEnd"/>
      <w:r w:rsidRPr="00095CB5">
        <w:rPr>
          <w:rFonts w:ascii="Times New Roman" w:eastAsia="Times New Roman" w:hAnsi="Times New Roman" w:cs="Times New Roman"/>
          <w:i/>
          <w:iCs/>
          <w:color w:val="000000"/>
          <w:sz w:val="24"/>
          <w:szCs w:val="24"/>
          <w:lang w:eastAsia="fr-FR"/>
        </w:rPr>
        <w:t xml:space="preserve"> (par exemple noradrénaline) : </w:t>
      </w:r>
      <w:r w:rsidRPr="00095CB5">
        <w:rPr>
          <w:rFonts w:ascii="Times New Roman" w:eastAsia="Times New Roman" w:hAnsi="Times New Roman" w:cs="Times New Roman"/>
          <w:color w:val="000000"/>
          <w:sz w:val="24"/>
          <w:szCs w:val="24"/>
          <w:lang w:eastAsia="fr-FR"/>
        </w:rPr>
        <w:t xml:space="preserve">l'effet des amines </w:t>
      </w:r>
      <w:proofErr w:type="spellStart"/>
      <w:r w:rsidRPr="00095CB5">
        <w:rPr>
          <w:rFonts w:ascii="Times New Roman" w:eastAsia="Times New Roman" w:hAnsi="Times New Roman" w:cs="Times New Roman"/>
          <w:color w:val="000000"/>
          <w:sz w:val="24"/>
          <w:szCs w:val="24"/>
          <w:lang w:eastAsia="fr-FR"/>
        </w:rPr>
        <w:t>vasopressives</w:t>
      </w:r>
      <w:proofErr w:type="spellEnd"/>
      <w:r w:rsidRPr="00095CB5">
        <w:rPr>
          <w:rFonts w:ascii="Times New Roman" w:eastAsia="Times New Roman" w:hAnsi="Times New Roman" w:cs="Times New Roman"/>
          <w:color w:val="000000"/>
          <w:sz w:val="24"/>
          <w:szCs w:val="24"/>
          <w:lang w:eastAsia="fr-FR"/>
        </w:rPr>
        <w:t xml:space="preserve"> peut être atténué, mais pas suffisamment pour en exclure l'usage;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Myorelaxants non-dépolarisants (par exemple </w:t>
      </w:r>
      <w:proofErr w:type="spellStart"/>
      <w:r w:rsidRPr="00095CB5">
        <w:rPr>
          <w:rFonts w:ascii="Times New Roman" w:eastAsia="Times New Roman" w:hAnsi="Times New Roman" w:cs="Times New Roman"/>
          <w:i/>
          <w:iCs/>
          <w:color w:val="000000"/>
          <w:sz w:val="24"/>
          <w:szCs w:val="24"/>
          <w:lang w:eastAsia="fr-FR"/>
        </w:rPr>
        <w:t>tubocurarine</w:t>
      </w:r>
      <w:proofErr w:type="spellEnd"/>
      <w:r w:rsidRPr="00095CB5">
        <w:rPr>
          <w:rFonts w:ascii="Times New Roman" w:eastAsia="Times New Roman" w:hAnsi="Times New Roman" w:cs="Times New Roman"/>
          <w:i/>
          <w:iCs/>
          <w:color w:val="000000"/>
          <w:sz w:val="24"/>
          <w:szCs w:val="24"/>
          <w:lang w:eastAsia="fr-FR"/>
        </w:rPr>
        <w:t xml:space="preserve">) : </w:t>
      </w:r>
      <w:r w:rsidRPr="00095CB5">
        <w:rPr>
          <w:rFonts w:ascii="Times New Roman" w:eastAsia="Times New Roman" w:hAnsi="Times New Roman" w:cs="Times New Roman"/>
          <w:color w:val="000000"/>
          <w:sz w:val="24"/>
          <w:szCs w:val="24"/>
          <w:lang w:eastAsia="fr-FR"/>
        </w:rPr>
        <w:t>l'effet des myorelaxants non-dépolarisants peut être potentialisé par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Médicaments hypo-</w:t>
      </w:r>
      <w:proofErr w:type="spellStart"/>
      <w:r w:rsidRPr="00095CB5">
        <w:rPr>
          <w:rFonts w:ascii="Times New Roman" w:eastAsia="Times New Roman" w:hAnsi="Times New Roman" w:cs="Times New Roman"/>
          <w:i/>
          <w:iCs/>
          <w:color w:val="000000"/>
          <w:sz w:val="24"/>
          <w:szCs w:val="24"/>
          <w:lang w:eastAsia="fr-FR"/>
        </w:rPr>
        <w:t>uricémiants</w:t>
      </w:r>
      <w:proofErr w:type="spellEnd"/>
      <w:r w:rsidRPr="00095CB5">
        <w:rPr>
          <w:rFonts w:ascii="Times New Roman" w:eastAsia="Times New Roman" w:hAnsi="Times New Roman" w:cs="Times New Roman"/>
          <w:i/>
          <w:iCs/>
          <w:color w:val="000000"/>
          <w:sz w:val="24"/>
          <w:szCs w:val="24"/>
          <w:lang w:eastAsia="fr-FR"/>
        </w:rPr>
        <w:t xml:space="preserve"> : </w:t>
      </w:r>
      <w:r w:rsidRPr="00095CB5">
        <w:rPr>
          <w:rFonts w:ascii="Times New Roman" w:eastAsia="Times New Roman" w:hAnsi="Times New Roman" w:cs="Times New Roman"/>
          <w:color w:val="000000"/>
          <w:sz w:val="24"/>
          <w:szCs w:val="24"/>
          <w:lang w:eastAsia="fr-FR"/>
        </w:rPr>
        <w:t>une adaptation de la posologie des médicaments hypo-</w:t>
      </w:r>
      <w:proofErr w:type="spellStart"/>
      <w:r w:rsidRPr="00095CB5">
        <w:rPr>
          <w:rFonts w:ascii="Times New Roman" w:eastAsia="Times New Roman" w:hAnsi="Times New Roman" w:cs="Times New Roman"/>
          <w:color w:val="000000"/>
          <w:sz w:val="24"/>
          <w:szCs w:val="24"/>
          <w:lang w:eastAsia="fr-FR"/>
        </w:rPr>
        <w:t>uricémiants</w:t>
      </w:r>
      <w:proofErr w:type="spellEnd"/>
      <w:r w:rsidRPr="00095CB5">
        <w:rPr>
          <w:rFonts w:ascii="Times New Roman" w:eastAsia="Times New Roman" w:hAnsi="Times New Roman" w:cs="Times New Roman"/>
          <w:color w:val="000000"/>
          <w:sz w:val="24"/>
          <w:szCs w:val="24"/>
          <w:lang w:eastAsia="fr-FR"/>
        </w:rPr>
        <w:t xml:space="preserve"> peut s'avérer nécessaire puisque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peut élever le taux d'acide urique sérique. Une augmentation du dosage de </w:t>
      </w:r>
      <w:proofErr w:type="spellStart"/>
      <w:r w:rsidRPr="00095CB5">
        <w:rPr>
          <w:rFonts w:ascii="Times New Roman" w:eastAsia="Times New Roman" w:hAnsi="Times New Roman" w:cs="Times New Roman"/>
          <w:color w:val="000000"/>
          <w:sz w:val="24"/>
          <w:szCs w:val="24"/>
          <w:lang w:eastAsia="fr-FR"/>
        </w:rPr>
        <w:t>probénécide</w:t>
      </w:r>
      <w:proofErr w:type="spellEnd"/>
      <w:r w:rsidRPr="00095CB5">
        <w:rPr>
          <w:rFonts w:ascii="Times New Roman" w:eastAsia="Times New Roman" w:hAnsi="Times New Roman" w:cs="Times New Roman"/>
          <w:color w:val="000000"/>
          <w:sz w:val="24"/>
          <w:szCs w:val="24"/>
          <w:lang w:eastAsia="fr-FR"/>
        </w:rPr>
        <w:t xml:space="preserve"> ou de </w:t>
      </w:r>
      <w:proofErr w:type="spellStart"/>
      <w:r w:rsidRPr="00095CB5">
        <w:rPr>
          <w:rFonts w:ascii="Times New Roman" w:eastAsia="Times New Roman" w:hAnsi="Times New Roman" w:cs="Times New Roman"/>
          <w:color w:val="000000"/>
          <w:sz w:val="24"/>
          <w:szCs w:val="24"/>
          <w:lang w:eastAsia="fr-FR"/>
        </w:rPr>
        <w:t>sulfinpyrazone</w:t>
      </w:r>
      <w:proofErr w:type="spellEnd"/>
      <w:r w:rsidRPr="00095CB5">
        <w:rPr>
          <w:rFonts w:ascii="Times New Roman" w:eastAsia="Times New Roman" w:hAnsi="Times New Roman" w:cs="Times New Roman"/>
          <w:color w:val="000000"/>
          <w:sz w:val="24"/>
          <w:szCs w:val="24"/>
          <w:lang w:eastAsia="fr-FR"/>
        </w:rPr>
        <w:t xml:space="preserve"> peut être nécessaire. L'administration simultanée de diurétiques thiazidiques peut augmenter l'incidence des réactions d'hypersensibilité à l'allopurinol; </w:t>
      </w:r>
    </w:p>
    <w:p w:rsidR="005548D1" w:rsidRPr="00095CB5" w:rsidRDefault="005548D1" w:rsidP="005548D1">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Sels de calcium : </w:t>
      </w:r>
      <w:r w:rsidRPr="00095CB5">
        <w:rPr>
          <w:rFonts w:ascii="Times New Roman" w:eastAsia="Times New Roman" w:hAnsi="Times New Roman" w:cs="Times New Roman"/>
          <w:color w:val="000000"/>
          <w:sz w:val="24"/>
          <w:szCs w:val="24"/>
          <w:lang w:eastAsia="fr-FR"/>
        </w:rPr>
        <w:t xml:space="preserve">en réduisant l'élimination du calcium, les diurétiques thiazidiques peuvent augmenter la calcémie. Dans le cas où une </w:t>
      </w:r>
      <w:proofErr w:type="spellStart"/>
      <w:r w:rsidRPr="00095CB5">
        <w:rPr>
          <w:rFonts w:ascii="Times New Roman" w:eastAsia="Times New Roman" w:hAnsi="Times New Roman" w:cs="Times New Roman"/>
          <w:color w:val="000000"/>
          <w:sz w:val="24"/>
          <w:szCs w:val="24"/>
          <w:lang w:eastAsia="fr-FR"/>
        </w:rPr>
        <w:t>supplémentation</w:t>
      </w:r>
      <w:proofErr w:type="spellEnd"/>
      <w:r w:rsidRPr="00095CB5">
        <w:rPr>
          <w:rFonts w:ascii="Times New Roman" w:eastAsia="Times New Roman" w:hAnsi="Times New Roman" w:cs="Times New Roman"/>
          <w:color w:val="000000"/>
          <w:sz w:val="24"/>
          <w:szCs w:val="24"/>
          <w:lang w:eastAsia="fr-FR"/>
        </w:rPr>
        <w:t xml:space="preserve"> calcique ou des médicaments </w:t>
      </w:r>
      <w:proofErr w:type="spellStart"/>
      <w:r w:rsidRPr="00095CB5">
        <w:rPr>
          <w:rFonts w:ascii="Times New Roman" w:eastAsia="Times New Roman" w:hAnsi="Times New Roman" w:cs="Times New Roman"/>
          <w:color w:val="000000"/>
          <w:sz w:val="24"/>
          <w:szCs w:val="24"/>
          <w:lang w:eastAsia="fr-FR"/>
        </w:rPr>
        <w:t>épargneurs</w:t>
      </w:r>
      <w:proofErr w:type="spellEnd"/>
      <w:r w:rsidRPr="00095CB5">
        <w:rPr>
          <w:rFonts w:ascii="Times New Roman" w:eastAsia="Times New Roman" w:hAnsi="Times New Roman" w:cs="Times New Roman"/>
          <w:color w:val="000000"/>
          <w:sz w:val="24"/>
          <w:szCs w:val="24"/>
          <w:lang w:eastAsia="fr-FR"/>
        </w:rPr>
        <w:t xml:space="preserve"> de calcium (par exemple traitement par la vitamine D) doivent être prescrits, il est nécessaire de surveiller le taux de calcium sérique et d'adapter la posologie du calcium en fonction des résultats;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i/>
          <w:iCs/>
          <w:color w:val="000000"/>
          <w:sz w:val="24"/>
          <w:szCs w:val="24"/>
          <w:lang w:eastAsia="fr-FR"/>
        </w:rPr>
        <w:lastRenderedPageBreak/>
        <w:t>Carbamazépine</w:t>
      </w:r>
      <w:proofErr w:type="spellEnd"/>
      <w:r w:rsidRPr="00095CB5">
        <w:rPr>
          <w:rFonts w:ascii="Times New Roman" w:eastAsia="Times New Roman" w:hAnsi="Times New Roman" w:cs="Times New Roman"/>
          <w:color w:val="000000"/>
          <w:sz w:val="24"/>
          <w:szCs w:val="24"/>
          <w:lang w:eastAsia="fr-FR"/>
        </w:rPr>
        <w:t xml:space="preserve"> : l'administration </w:t>
      </w:r>
      <w:proofErr w:type="spellStart"/>
      <w:r w:rsidRPr="00095CB5">
        <w:rPr>
          <w:rFonts w:ascii="Times New Roman" w:eastAsia="Times New Roman" w:hAnsi="Times New Roman" w:cs="Times New Roman"/>
          <w:color w:val="000000"/>
          <w:sz w:val="24"/>
          <w:szCs w:val="24"/>
          <w:lang w:eastAsia="fr-FR"/>
        </w:rPr>
        <w:t>concomittante</w:t>
      </w:r>
      <w:proofErr w:type="spellEnd"/>
      <w:r w:rsidRPr="00095CB5">
        <w:rPr>
          <w:rFonts w:ascii="Times New Roman" w:eastAsia="Times New Roman" w:hAnsi="Times New Roman" w:cs="Times New Roman"/>
          <w:color w:val="000000"/>
          <w:sz w:val="24"/>
          <w:szCs w:val="24"/>
          <w:lang w:eastAsia="fr-FR"/>
        </w:rPr>
        <w:t xml:space="preserve"> de </w:t>
      </w:r>
      <w:proofErr w:type="spellStart"/>
      <w:r w:rsidRPr="00095CB5">
        <w:rPr>
          <w:rFonts w:ascii="Times New Roman" w:eastAsia="Times New Roman" w:hAnsi="Times New Roman" w:cs="Times New Roman"/>
          <w:color w:val="000000"/>
          <w:sz w:val="24"/>
          <w:szCs w:val="24"/>
          <w:lang w:eastAsia="fr-FR"/>
        </w:rPr>
        <w:t>carbamazépine</w:t>
      </w:r>
      <w:proofErr w:type="spellEnd"/>
      <w:r w:rsidRPr="00095CB5">
        <w:rPr>
          <w:rFonts w:ascii="Times New Roman" w:eastAsia="Times New Roman" w:hAnsi="Times New Roman" w:cs="Times New Roman"/>
          <w:color w:val="000000"/>
          <w:sz w:val="24"/>
          <w:szCs w:val="24"/>
          <w:lang w:eastAsia="fr-FR"/>
        </w:rPr>
        <w:t xml:space="preserve"> et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a été associée à un risque d'hyponatrémie symptomatique. Il est nécessaire de surveiller les électrolytes en cas d'administration simultanée. Si possible, une autre classe de diurétiques doit être utilisée;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Autres interactions :</w:t>
      </w:r>
      <w:r w:rsidRPr="00095CB5">
        <w:rPr>
          <w:rFonts w:ascii="Times New Roman" w:eastAsia="Times New Roman" w:hAnsi="Times New Roman" w:cs="Times New Roman"/>
          <w:color w:val="000000"/>
          <w:sz w:val="24"/>
          <w:szCs w:val="24"/>
          <w:lang w:eastAsia="fr-FR"/>
        </w:rPr>
        <w:t xml:space="preserve"> l'effet hyperglycémiant des bêtabloquants et du </w:t>
      </w:r>
      <w:proofErr w:type="spellStart"/>
      <w:r w:rsidRPr="00095CB5">
        <w:rPr>
          <w:rFonts w:ascii="Times New Roman" w:eastAsia="Times New Roman" w:hAnsi="Times New Roman" w:cs="Times New Roman"/>
          <w:color w:val="000000"/>
          <w:sz w:val="24"/>
          <w:szCs w:val="24"/>
          <w:lang w:eastAsia="fr-FR"/>
        </w:rPr>
        <w:t>diazoxide</w:t>
      </w:r>
      <w:proofErr w:type="spellEnd"/>
      <w:r w:rsidRPr="00095CB5">
        <w:rPr>
          <w:rFonts w:ascii="Times New Roman" w:eastAsia="Times New Roman" w:hAnsi="Times New Roman" w:cs="Times New Roman"/>
          <w:color w:val="000000"/>
          <w:sz w:val="24"/>
          <w:szCs w:val="24"/>
          <w:lang w:eastAsia="fr-FR"/>
        </w:rPr>
        <w:t xml:space="preserve"> peut être augmenté par les thiazidiques. Les agents </w:t>
      </w:r>
      <w:proofErr w:type="spellStart"/>
      <w:r w:rsidRPr="00095CB5">
        <w:rPr>
          <w:rFonts w:ascii="Times New Roman" w:eastAsia="Times New Roman" w:hAnsi="Times New Roman" w:cs="Times New Roman"/>
          <w:color w:val="000000"/>
          <w:sz w:val="24"/>
          <w:szCs w:val="24"/>
          <w:lang w:eastAsia="fr-FR"/>
        </w:rPr>
        <w:t>anticholinergiques</w:t>
      </w:r>
      <w:proofErr w:type="spellEnd"/>
      <w:r w:rsidRPr="00095CB5">
        <w:rPr>
          <w:rFonts w:ascii="Times New Roman" w:eastAsia="Times New Roman" w:hAnsi="Times New Roman" w:cs="Times New Roman"/>
          <w:color w:val="000000"/>
          <w:sz w:val="24"/>
          <w:szCs w:val="24"/>
          <w:lang w:eastAsia="fr-FR"/>
        </w:rPr>
        <w:t xml:space="preserve"> (tels que l'atropine, le </w:t>
      </w:r>
      <w:proofErr w:type="spellStart"/>
      <w:r w:rsidRPr="00095CB5">
        <w:rPr>
          <w:rFonts w:ascii="Times New Roman" w:eastAsia="Times New Roman" w:hAnsi="Times New Roman" w:cs="Times New Roman"/>
          <w:color w:val="000000"/>
          <w:sz w:val="24"/>
          <w:szCs w:val="24"/>
          <w:lang w:eastAsia="fr-FR"/>
        </w:rPr>
        <w:t>beperidene</w:t>
      </w:r>
      <w:proofErr w:type="spellEnd"/>
      <w:r w:rsidRPr="00095CB5">
        <w:rPr>
          <w:rFonts w:ascii="Times New Roman" w:eastAsia="Times New Roman" w:hAnsi="Times New Roman" w:cs="Times New Roman"/>
          <w:color w:val="000000"/>
          <w:sz w:val="24"/>
          <w:szCs w:val="24"/>
          <w:lang w:eastAsia="fr-FR"/>
        </w:rPr>
        <w:t>) peuvent augmenter la biodisponibilité des diurétiques thiazidiques par diminution de la motilité gastro-intestinale et de la vitesse de vidange gastrique. Les thiazidiques peuvent augmenter le risque d'effets indésirables de l'</w:t>
      </w:r>
      <w:proofErr w:type="spellStart"/>
      <w:r w:rsidRPr="00095CB5">
        <w:rPr>
          <w:rFonts w:ascii="Times New Roman" w:eastAsia="Times New Roman" w:hAnsi="Times New Roman" w:cs="Times New Roman"/>
          <w:color w:val="000000"/>
          <w:sz w:val="24"/>
          <w:szCs w:val="24"/>
          <w:lang w:eastAsia="fr-FR"/>
        </w:rPr>
        <w:t>amantadine</w:t>
      </w:r>
      <w:proofErr w:type="spellEnd"/>
      <w:r w:rsidRPr="00095CB5">
        <w:rPr>
          <w:rFonts w:ascii="Times New Roman" w:eastAsia="Times New Roman" w:hAnsi="Times New Roman" w:cs="Times New Roman"/>
          <w:color w:val="000000"/>
          <w:sz w:val="24"/>
          <w:szCs w:val="24"/>
          <w:lang w:eastAsia="fr-FR"/>
        </w:rPr>
        <w:t xml:space="preserve">. Les thiazidiques peuvent réduire l'excrétion rénale des médicaments cytotoxiques (tels que </w:t>
      </w:r>
      <w:proofErr w:type="spellStart"/>
      <w:r w:rsidRPr="00095CB5">
        <w:rPr>
          <w:rFonts w:ascii="Times New Roman" w:eastAsia="Times New Roman" w:hAnsi="Times New Roman" w:cs="Times New Roman"/>
          <w:color w:val="000000"/>
          <w:sz w:val="24"/>
          <w:szCs w:val="24"/>
          <w:lang w:eastAsia="fr-FR"/>
        </w:rPr>
        <w:t>cyclophosphamide</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méthotrexate</w:t>
      </w:r>
      <w:proofErr w:type="spellEnd"/>
      <w:r w:rsidRPr="00095CB5">
        <w:rPr>
          <w:rFonts w:ascii="Times New Roman" w:eastAsia="Times New Roman" w:hAnsi="Times New Roman" w:cs="Times New Roman"/>
          <w:color w:val="000000"/>
          <w:sz w:val="24"/>
          <w:szCs w:val="24"/>
          <w:lang w:eastAsia="fr-FR"/>
        </w:rPr>
        <w:t xml:space="preserve">) et potentialisent leurs effets </w:t>
      </w:r>
      <w:proofErr w:type="spellStart"/>
      <w:r w:rsidRPr="00095CB5">
        <w:rPr>
          <w:rFonts w:ascii="Times New Roman" w:eastAsia="Times New Roman" w:hAnsi="Times New Roman" w:cs="Times New Roman"/>
          <w:color w:val="000000"/>
          <w:sz w:val="24"/>
          <w:szCs w:val="24"/>
          <w:lang w:eastAsia="fr-FR"/>
        </w:rPr>
        <w:t>myélosuppressifs</w:t>
      </w:r>
      <w:proofErr w:type="spellEnd"/>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4.6. Grossesse et allaitement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Grossesse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L'utilisation des ARAII est déconseillée pendant le 1er trimestre de la grossesse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L'utilisation des ARAII est contre-indiquée aux 2ème et 3ème trimestres de la grossesse (voir rubriques </w:t>
      </w:r>
      <w:hyperlink w:anchor="contr" w:history="1">
        <w:r w:rsidRPr="00095CB5">
          <w:rPr>
            <w:rFonts w:ascii="Times New Roman" w:eastAsia="Times New Roman" w:hAnsi="Times New Roman" w:cs="Times New Roman"/>
            <w:color w:val="990000"/>
            <w:sz w:val="24"/>
            <w:szCs w:val="24"/>
            <w:u w:val="single"/>
            <w:lang w:eastAsia="fr-FR"/>
          </w:rPr>
          <w:t>Contre-indications</w:t>
        </w:r>
      </w:hyperlink>
      <w:r w:rsidRPr="00095CB5">
        <w:rPr>
          <w:rFonts w:ascii="Times New Roman" w:eastAsia="Times New Roman" w:hAnsi="Times New Roman" w:cs="Times New Roman"/>
          <w:color w:val="000000"/>
          <w:sz w:val="24"/>
          <w:szCs w:val="24"/>
          <w:lang w:eastAsia="fr-FR"/>
        </w:rPr>
        <w:t xml:space="preserve"> et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Les données épidémiologiques disponibles concernant le risque de malformation après exposition aux IEC lors du 1er trimestre de la grossesse ne permettent pas de conclure. Cependant une petite augmentation du risque de malformation congénitale ne peut être exclue. Il n'existe pas d'études épidémiologiques disponibles concernant l'utilisation des ARAII au 1er trimestre de la grossesse, cependant un risque similaire aux IEC pourrait exister pour cette classe. A moins que le traitement avec un ARAII soit considéré comme essentiel, il est recommandé de modifier le traitement antihypertenseur chez les patientes qui envisagent une grossesse pour un médicament ayant un profil de sécurité établi pendant la grossesse. En cas de diagnostic de grossesse, le traitement par un ARAII doit être arrêté immédiatement et si nécessaire un traitement alternatif sera débuté.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L'exposition aux ARAII au cours des 2ème et 3ème trimestres de la grossesse est connue pour entrainer une </w:t>
      </w:r>
      <w:proofErr w:type="spellStart"/>
      <w:r w:rsidRPr="00095CB5">
        <w:rPr>
          <w:rFonts w:ascii="Times New Roman" w:eastAsia="Times New Roman" w:hAnsi="Times New Roman" w:cs="Times New Roman"/>
          <w:color w:val="000000"/>
          <w:sz w:val="24"/>
          <w:szCs w:val="24"/>
          <w:lang w:eastAsia="fr-FR"/>
        </w:rPr>
        <w:t>foetotoxicité</w:t>
      </w:r>
      <w:proofErr w:type="spellEnd"/>
      <w:r w:rsidRPr="00095CB5">
        <w:rPr>
          <w:rFonts w:ascii="Times New Roman" w:eastAsia="Times New Roman" w:hAnsi="Times New Roman" w:cs="Times New Roman"/>
          <w:color w:val="000000"/>
          <w:sz w:val="24"/>
          <w:szCs w:val="24"/>
          <w:lang w:eastAsia="fr-FR"/>
        </w:rPr>
        <w:t xml:space="preserve"> (diminution de la fonction rénale, </w:t>
      </w:r>
      <w:proofErr w:type="spellStart"/>
      <w:r w:rsidRPr="00095CB5">
        <w:rPr>
          <w:rFonts w:ascii="Times New Roman" w:eastAsia="Times New Roman" w:hAnsi="Times New Roman" w:cs="Times New Roman"/>
          <w:color w:val="000000"/>
          <w:sz w:val="24"/>
          <w:szCs w:val="24"/>
          <w:lang w:eastAsia="fr-FR"/>
        </w:rPr>
        <w:t>oligohydramnios</w:t>
      </w:r>
      <w:proofErr w:type="spellEnd"/>
      <w:r w:rsidRPr="00095CB5">
        <w:rPr>
          <w:rFonts w:ascii="Times New Roman" w:eastAsia="Times New Roman" w:hAnsi="Times New Roman" w:cs="Times New Roman"/>
          <w:color w:val="000000"/>
          <w:sz w:val="24"/>
          <w:szCs w:val="24"/>
          <w:lang w:eastAsia="fr-FR"/>
        </w:rPr>
        <w:t xml:space="preserve">, retard d'ossification des os du crâne) et une toxicité chez le nouveau-né (insuffisance rénale, hypotension, hyperkaliémie) (voir rubrique </w:t>
      </w:r>
      <w:hyperlink w:anchor="secur" w:history="1">
        <w:r w:rsidRPr="00095CB5">
          <w:rPr>
            <w:rFonts w:ascii="Times New Roman" w:eastAsia="Times New Roman" w:hAnsi="Times New Roman" w:cs="Times New Roman"/>
            <w:color w:val="990000"/>
            <w:sz w:val="24"/>
            <w:szCs w:val="24"/>
            <w:u w:val="single"/>
            <w:lang w:eastAsia="fr-FR"/>
          </w:rPr>
          <w:t>Sécurité préclinique</w:t>
        </w:r>
      </w:hyperlink>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En cas d'exposition aux ARAII à partir du 2ème trimestre de la grossesse il est recommandé de faire une échographie fœtale afin de vérifier la fonction rénale et les os de la voute du crâne. Les nouveau-nés de mère traitée par un inhibiteur des récepteurs de l'angiotensine II doivent être surveillés sur le plan </w:t>
      </w:r>
      <w:proofErr w:type="spellStart"/>
      <w:r w:rsidRPr="00095CB5">
        <w:rPr>
          <w:rFonts w:ascii="Times New Roman" w:eastAsia="Times New Roman" w:hAnsi="Times New Roman" w:cs="Times New Roman"/>
          <w:color w:val="000000"/>
          <w:sz w:val="24"/>
          <w:szCs w:val="24"/>
          <w:lang w:eastAsia="fr-FR"/>
        </w:rPr>
        <w:t>tensionnel</w:t>
      </w:r>
      <w:proofErr w:type="spellEnd"/>
      <w:r w:rsidRPr="00095CB5">
        <w:rPr>
          <w:rFonts w:ascii="Times New Roman" w:eastAsia="Times New Roman" w:hAnsi="Times New Roman" w:cs="Times New Roman"/>
          <w:color w:val="000000"/>
          <w:sz w:val="24"/>
          <w:szCs w:val="24"/>
          <w:lang w:eastAsia="fr-FR"/>
        </w:rPr>
        <w:t xml:space="preserve"> (voir rubriques </w:t>
      </w:r>
      <w:hyperlink w:anchor="contr" w:history="1">
        <w:r w:rsidRPr="00095CB5">
          <w:rPr>
            <w:rFonts w:ascii="Times New Roman" w:eastAsia="Times New Roman" w:hAnsi="Times New Roman" w:cs="Times New Roman"/>
            <w:color w:val="990000"/>
            <w:sz w:val="24"/>
            <w:szCs w:val="24"/>
            <w:u w:val="single"/>
            <w:lang w:eastAsia="fr-FR"/>
          </w:rPr>
          <w:t>Contre-indications</w:t>
        </w:r>
      </w:hyperlink>
      <w:r w:rsidRPr="00095CB5">
        <w:rPr>
          <w:rFonts w:ascii="Times New Roman" w:eastAsia="Times New Roman" w:hAnsi="Times New Roman" w:cs="Times New Roman"/>
          <w:color w:val="000000"/>
          <w:sz w:val="24"/>
          <w:szCs w:val="24"/>
          <w:lang w:eastAsia="fr-FR"/>
        </w:rPr>
        <w:t xml:space="preserve"> et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Les thiazidiques traversent la barrière placentaire et sont retrouvés dans le sang du cordon ombilical. Ils peuvent provoquer une diminution de la perfusion placentaire, des perturbations électrolytiques fœtales et probablement les autres réactions décrites chez les adultes. Des cas de </w:t>
      </w:r>
      <w:proofErr w:type="spellStart"/>
      <w:r w:rsidRPr="00095CB5">
        <w:rPr>
          <w:rFonts w:ascii="Times New Roman" w:eastAsia="Times New Roman" w:hAnsi="Times New Roman" w:cs="Times New Roman"/>
          <w:color w:val="000000"/>
          <w:sz w:val="24"/>
          <w:szCs w:val="24"/>
          <w:lang w:eastAsia="fr-FR"/>
        </w:rPr>
        <w:t>thrombocytopénie</w:t>
      </w:r>
      <w:proofErr w:type="spellEnd"/>
      <w:r w:rsidRPr="00095CB5">
        <w:rPr>
          <w:rFonts w:ascii="Times New Roman" w:eastAsia="Times New Roman" w:hAnsi="Times New Roman" w:cs="Times New Roman"/>
          <w:color w:val="000000"/>
          <w:sz w:val="24"/>
          <w:szCs w:val="24"/>
          <w:lang w:eastAsia="fr-FR"/>
        </w:rPr>
        <w:t xml:space="preserve"> néonatale ou d'ictère fœtal ou néonatal ont été rapportés sous traitement maternel par thiazidique. </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contenant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w:t>
      </w:r>
      <w:r w:rsidRPr="00095CB5">
        <w:rPr>
          <w:rFonts w:ascii="Times New Roman" w:eastAsia="Times New Roman" w:hAnsi="Times New Roman" w:cs="Times New Roman"/>
          <w:color w:val="000000"/>
          <w:sz w:val="24"/>
          <w:szCs w:val="24"/>
          <w:lang w:eastAsia="fr-FR"/>
        </w:rPr>
        <w:lastRenderedPageBreak/>
        <w:t xml:space="preserve">il n'est pas recommandé durant le premier trimestre de la grossesse. Un changement pour un traitement alternatif adapté devra être effectué avant d'envisager une grossesse.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Allaitement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Aucune information n'étant disponible concernant l'utilisation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au cours de l'allaitement,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n'est pas recommandé. Il est conseillé d'utiliser des traitements alternatifs ayant un profil de sécurité mieux établi au cours de l'allaitement, en particulier pour l'allaitement des nouveau-nés et des prématurés.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4.7. Effets sur l'aptitude à conduire des véhicules et à utiliser des machines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Aucune étude n'a été réalisée sur les effets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sur l'aptitude à conduire des véhicules et à utiliser des machines. En se basant sur ses propriétés pharmacodynamiques, il est peu probable que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affecte cette aptitude. Lors de la conduite de véhicules ou l'utilisation de machines, il devra être pris en compte que des vertiges ou de la fatigue peuvent survenir lors du traitement.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4.8. Effets indésirables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Association </w:t>
      </w:r>
      <w:proofErr w:type="spellStart"/>
      <w:r w:rsidRPr="00095CB5">
        <w:rPr>
          <w:rFonts w:ascii="Times New Roman" w:eastAsia="Times New Roman" w:hAnsi="Times New Roman" w:cs="Times New Roman"/>
          <w:color w:val="000000"/>
          <w:sz w:val="24"/>
          <w:szCs w:val="24"/>
          <w:u w:val="single"/>
          <w:lang w:eastAsia="fr-FR"/>
        </w:rPr>
        <w:t>Irbésartan</w:t>
      </w:r>
      <w:proofErr w:type="spellEnd"/>
      <w:r w:rsidRPr="00095CB5">
        <w:rPr>
          <w:rFonts w:ascii="Times New Roman" w:eastAsia="Times New Roman" w:hAnsi="Times New Roman" w:cs="Times New Roman"/>
          <w:color w:val="000000"/>
          <w:sz w:val="24"/>
          <w:szCs w:val="24"/>
          <w:u w:val="single"/>
          <w:lang w:eastAsia="fr-FR"/>
        </w:rPr>
        <w:t>/</w:t>
      </w:r>
      <w:proofErr w:type="spellStart"/>
      <w:r w:rsidRPr="00095CB5">
        <w:rPr>
          <w:rFonts w:ascii="Times New Roman" w:eastAsia="Times New Roman" w:hAnsi="Times New Roman" w:cs="Times New Roman"/>
          <w:color w:val="000000"/>
          <w:sz w:val="24"/>
          <w:szCs w:val="24"/>
          <w:u w:val="single"/>
          <w:lang w:eastAsia="fr-FR"/>
        </w:rPr>
        <w:t>hydrochlorothiazide</w:t>
      </w:r>
      <w:proofErr w:type="spellEnd"/>
      <w:r w:rsidRPr="00095CB5">
        <w:rPr>
          <w:rFonts w:ascii="Times New Roman" w:eastAsia="Times New Roman" w:hAnsi="Times New Roman" w:cs="Times New Roman"/>
          <w:color w:val="000000"/>
          <w:sz w:val="24"/>
          <w:szCs w:val="24"/>
          <w:u w:val="single"/>
          <w:lang w:eastAsia="fr-FR"/>
        </w:rPr>
        <w:t xml:space="preserve"> :</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Parmi les 898 patients hypertendus qui ont reçu diverses posologies d'</w:t>
      </w:r>
      <w:proofErr w:type="spellStart"/>
      <w:r w:rsidRPr="00095CB5">
        <w:rPr>
          <w:rFonts w:ascii="Arial" w:eastAsia="Times New Roman" w:hAnsi="Arial" w:cs="Arial"/>
          <w:color w:val="000000"/>
          <w:sz w:val="24"/>
          <w:szCs w:val="24"/>
          <w:lang w:eastAsia="fr-FR"/>
        </w:rPr>
        <w:t>irbésartan</w:t>
      </w:r>
      <w:proofErr w:type="spellEnd"/>
      <w:r w:rsidRPr="00095CB5">
        <w:rPr>
          <w:rFonts w:ascii="Arial" w:eastAsia="Times New Roman" w:hAnsi="Arial" w:cs="Arial"/>
          <w:color w:val="000000"/>
          <w:sz w:val="24"/>
          <w:szCs w:val="24"/>
          <w:lang w:eastAsia="fr-FR"/>
        </w:rPr>
        <w:t>/</w:t>
      </w:r>
      <w:proofErr w:type="spellStart"/>
      <w:r w:rsidRPr="00095CB5">
        <w:rPr>
          <w:rFonts w:ascii="Arial" w:eastAsia="Times New Roman" w:hAnsi="Arial" w:cs="Arial"/>
          <w:color w:val="000000"/>
          <w:sz w:val="24"/>
          <w:szCs w:val="24"/>
          <w:lang w:eastAsia="fr-FR"/>
        </w:rPr>
        <w:t>hydrochlorothiazide</w:t>
      </w:r>
      <w:proofErr w:type="spellEnd"/>
      <w:r w:rsidRPr="00095CB5">
        <w:rPr>
          <w:rFonts w:ascii="Arial" w:eastAsia="Times New Roman" w:hAnsi="Arial" w:cs="Arial"/>
          <w:color w:val="000000"/>
          <w:sz w:val="24"/>
          <w:szCs w:val="24"/>
          <w:lang w:eastAsia="fr-FR"/>
        </w:rPr>
        <w:t xml:space="preserve"> (dans la fourchette de 37,5 mg/6,25 mg à 300 mg/25 mg) dans des études contrôlées versus placebo, 29,5% des patients ont eu des effets indésirables. Les effets indésirables les plus fréquemment rapportés ont été vertiges (5,6%), fatigue (4,9%), nausées/vomissements (1,8%), et miction anormale (1,4%). De plus, des augmentations de l'azote uréique du sang (BUN) (2,3%), de créatine kinase (1,7%) et de créatinine (1,1%) ont aussi été fréquemment observées lors des essais cliniques.</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before="120"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Le tableau 1 décrit les effets indésirables rapportés spontanément ainsi que ceux observés dans les études contrôlées versus placebo.</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La fréquence des effets indésirables listés ci-dessous est définie selon la convention suivante: très fréquent (≥ 1/10); fréquent (≥ 1/100, &lt; 1/10); peu fréquent (≥ 1/1.000, &lt; 1/100); rare (≥ 1/10.000, &lt; 1/1.000); très rare (&lt; 1/10.000). Dans chaque groupe de fréquence, les effets indésirables sont présentés par ordre décroissant de gravité.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Tableau</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1</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Effets indésirables au cours des essais cliniques contrôlés versus placebo et des notifications spontanées*</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after="240" w:line="240" w:lineRule="auto"/>
        <w:rPr>
          <w:rFonts w:ascii="Times New Roman" w:eastAsia="Times New Roman" w:hAnsi="Times New Roman" w:cs="Times New Roman"/>
          <w:color w:val="000000"/>
          <w:sz w:val="24"/>
          <w:szCs w:val="24"/>
          <w:lang w:eastAsia="fr-FR"/>
        </w:rPr>
      </w:pPr>
    </w:p>
    <w:tbl>
      <w:tblPr>
        <w:tblW w:w="0" w:type="auto"/>
        <w:tblCellSpacing w:w="0" w:type="dxa"/>
        <w:tblCellMar>
          <w:left w:w="0" w:type="dxa"/>
          <w:right w:w="0" w:type="dxa"/>
        </w:tblCellMar>
        <w:tblLook w:val="04A0"/>
      </w:tblPr>
      <w:tblGrid>
        <w:gridCol w:w="2924"/>
        <w:gridCol w:w="2447"/>
        <w:gridCol w:w="3917"/>
      </w:tblGrid>
      <w:tr w:rsidR="005548D1" w:rsidRPr="00095CB5" w:rsidTr="007C4532">
        <w:trPr>
          <w:tblCellSpacing w:w="0" w:type="dxa"/>
        </w:trPr>
        <w:tc>
          <w:tcPr>
            <w:tcW w:w="3085" w:type="dxa"/>
            <w:vMerge w:val="restart"/>
            <w:tcBorders>
              <w:top w:val="single" w:sz="8" w:space="0" w:color="auto"/>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Investigations:</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single" w:sz="8" w:space="0" w:color="auto"/>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augmentation des taux sanguins de l'azote</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uréique, créatinine et créatine kinase </w:t>
            </w:r>
          </w:p>
        </w:tc>
      </w:tr>
      <w:tr w:rsidR="005548D1" w:rsidRPr="00095CB5" w:rsidTr="007C4532">
        <w:trPr>
          <w:tblCellSpacing w:w="0" w:type="dxa"/>
        </w:trPr>
        <w:tc>
          <w:tcPr>
            <w:tcW w:w="0" w:type="auto"/>
            <w:vMerge/>
            <w:tcBorders>
              <w:top w:val="single" w:sz="8" w:space="0" w:color="auto"/>
              <w:left w:val="nil"/>
              <w:bottom w:val="single" w:sz="8" w:space="0" w:color="auto"/>
              <w:right w:val="nil"/>
            </w:tcBorders>
            <w:vAlign w:val="center"/>
            <w:hideMark/>
          </w:tcPr>
          <w:p w:rsidR="005548D1" w:rsidRPr="00095CB5" w:rsidRDefault="005548D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baisses du potassium et du sodium </w:t>
            </w:r>
            <w:r w:rsidRPr="00095CB5">
              <w:rPr>
                <w:rFonts w:ascii="Times New Roman" w:eastAsia="Times New Roman" w:hAnsi="Times New Roman" w:cs="Times New Roman"/>
                <w:color w:val="000000"/>
                <w:sz w:val="24"/>
                <w:szCs w:val="24"/>
                <w:lang w:eastAsia="fr-FR"/>
              </w:rPr>
              <w:lastRenderedPageBreak/>
              <w:t xml:space="preserve">plasmatiques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lastRenderedPageBreak/>
              <w:t xml:space="preserve">Affections </w:t>
            </w:r>
            <w:proofErr w:type="spellStart"/>
            <w:r w:rsidRPr="00095CB5">
              <w:rPr>
                <w:rFonts w:ascii="Times New Roman" w:eastAsia="Times New Roman" w:hAnsi="Times New Roman" w:cs="Times New Roman"/>
                <w:color w:val="000000"/>
                <w:sz w:val="24"/>
                <w:szCs w:val="24"/>
                <w:lang w:val="en-GB" w:eastAsia="fr-FR"/>
              </w:rPr>
              <w:t>cardiaques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syncope, hypotension, </w:t>
            </w:r>
            <w:proofErr w:type="spellStart"/>
            <w:r w:rsidRPr="00095CB5">
              <w:rPr>
                <w:rFonts w:ascii="Times New Roman" w:eastAsia="Times New Roman" w:hAnsi="Times New Roman" w:cs="Times New Roman"/>
                <w:color w:val="000000"/>
                <w:sz w:val="24"/>
                <w:szCs w:val="24"/>
                <w:lang w:val="en-GB" w:eastAsia="fr-FR"/>
              </w:rPr>
              <w:t>tachycardie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oedème</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du </w:t>
            </w:r>
            <w:proofErr w:type="spellStart"/>
            <w:r w:rsidRPr="00095CB5">
              <w:rPr>
                <w:rFonts w:ascii="Times New Roman" w:eastAsia="Times New Roman" w:hAnsi="Times New Roman" w:cs="Times New Roman"/>
                <w:color w:val="000000"/>
                <w:sz w:val="24"/>
                <w:szCs w:val="24"/>
                <w:lang w:val="en-GB" w:eastAsia="fr-FR"/>
              </w:rPr>
              <w:t>système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nerveux</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vertiges</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0" w:type="auto"/>
            <w:vMerge/>
            <w:tcBorders>
              <w:top w:val="nil"/>
              <w:left w:val="nil"/>
              <w:bottom w:val="single" w:sz="8" w:space="0" w:color="auto"/>
              <w:right w:val="nil"/>
            </w:tcBorders>
            <w:vAlign w:val="center"/>
            <w:hideMark/>
          </w:tcPr>
          <w:p w:rsidR="005548D1" w:rsidRPr="00095CB5" w:rsidRDefault="005548D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vertiges</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orthostatiques</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0" w:type="auto"/>
            <w:vMerge/>
            <w:tcBorders>
              <w:top w:val="nil"/>
              <w:left w:val="nil"/>
              <w:bottom w:val="single" w:sz="8" w:space="0" w:color="auto"/>
              <w:right w:val="nil"/>
            </w:tcBorders>
            <w:vAlign w:val="center"/>
            <w:hideMark/>
          </w:tcPr>
          <w:p w:rsidR="005548D1" w:rsidRPr="00095CB5" w:rsidRDefault="005548D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céphalées</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de l'oreille et du labyrinthe :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acouphènes</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Affections respiratoires,</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thoraciques et </w:t>
            </w:r>
            <w:proofErr w:type="spellStart"/>
            <w:r w:rsidRPr="00095CB5">
              <w:rPr>
                <w:rFonts w:ascii="Times New Roman" w:eastAsia="Times New Roman" w:hAnsi="Times New Roman" w:cs="Times New Roman"/>
                <w:color w:val="000000"/>
                <w:sz w:val="24"/>
                <w:szCs w:val="24"/>
                <w:lang w:eastAsia="fr-FR"/>
              </w:rPr>
              <w:t>médiastinales</w:t>
            </w:r>
            <w:proofErr w:type="spellEnd"/>
            <w:r w:rsidRPr="00095CB5">
              <w:rPr>
                <w:rFonts w:ascii="Times New Roman" w:eastAsia="Times New Roman" w:hAnsi="Times New Roman" w:cs="Times New Roman"/>
                <w:color w:val="000000"/>
                <w:sz w:val="24"/>
                <w:szCs w:val="24"/>
                <w:lang w:eastAsia="fr-FR"/>
              </w:rPr>
              <w:t xml:space="preserve"> :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toux</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gastrointestinales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nausées</w:t>
            </w:r>
            <w:proofErr w:type="spellEnd"/>
            <w:r w:rsidRPr="00095CB5">
              <w:rPr>
                <w:rFonts w:ascii="Times New Roman" w:eastAsia="Times New Roman" w:hAnsi="Times New Roman" w:cs="Times New Roman"/>
                <w:color w:val="000000"/>
                <w:sz w:val="24"/>
                <w:szCs w:val="24"/>
                <w:lang w:val="en-GB" w:eastAsia="fr-FR"/>
              </w:rPr>
              <w:t>/</w:t>
            </w:r>
            <w:proofErr w:type="spellStart"/>
            <w:r w:rsidRPr="00095CB5">
              <w:rPr>
                <w:rFonts w:ascii="Times New Roman" w:eastAsia="Times New Roman" w:hAnsi="Times New Roman" w:cs="Times New Roman"/>
                <w:color w:val="000000"/>
                <w:sz w:val="24"/>
                <w:szCs w:val="24"/>
                <w:lang w:val="en-GB" w:eastAsia="fr-FR"/>
              </w:rPr>
              <w:t>vomissements</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0" w:type="auto"/>
            <w:vMerge/>
            <w:tcBorders>
              <w:top w:val="nil"/>
              <w:left w:val="nil"/>
              <w:bottom w:val="single" w:sz="8" w:space="0" w:color="auto"/>
              <w:right w:val="nil"/>
            </w:tcBorders>
            <w:vAlign w:val="center"/>
            <w:hideMark/>
          </w:tcPr>
          <w:p w:rsidR="005548D1" w:rsidRPr="00095CB5" w:rsidRDefault="005548D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diarrhée</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0" w:type="auto"/>
            <w:vMerge/>
            <w:tcBorders>
              <w:top w:val="nil"/>
              <w:left w:val="nil"/>
              <w:bottom w:val="single" w:sz="8" w:space="0" w:color="auto"/>
              <w:right w:val="nil"/>
            </w:tcBorders>
            <w:vAlign w:val="center"/>
            <w:hideMark/>
          </w:tcPr>
          <w:p w:rsidR="005548D1" w:rsidRPr="00095CB5" w:rsidRDefault="005548D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dyspepsie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dysgeusie</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rein et des voies urinaires : </w:t>
            </w:r>
          </w:p>
        </w:tc>
        <w:tc>
          <w:tcPr>
            <w:tcW w:w="2693"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w:t>
            </w:r>
          </w:p>
        </w:tc>
        <w:tc>
          <w:tcPr>
            <w:tcW w:w="4302"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miction anormale</w:t>
            </w:r>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0" w:type="auto"/>
            <w:vMerge/>
            <w:tcBorders>
              <w:top w:val="nil"/>
              <w:left w:val="nil"/>
              <w:bottom w:val="single" w:sz="8" w:space="0" w:color="auto"/>
              <w:right w:val="nil"/>
            </w:tcBorders>
            <w:vAlign w:val="center"/>
            <w:hideMark/>
          </w:tcPr>
          <w:p w:rsidR="005548D1" w:rsidRPr="00095CB5" w:rsidRDefault="005548D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altération de la fonction rénale incluant des cas isolés d'insuffisance rénale chez des patients à risque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musculosquelettiques</w:t>
            </w:r>
            <w:proofErr w:type="spellEnd"/>
            <w:r w:rsidRPr="00095CB5">
              <w:rPr>
                <w:rFonts w:ascii="Times New Roman" w:eastAsia="Times New Roman" w:hAnsi="Times New Roman" w:cs="Times New Roman"/>
                <w:color w:val="000000"/>
                <w:sz w:val="24"/>
                <w:szCs w:val="24"/>
                <w:lang w:val="en-GB" w:eastAsia="fr-FR"/>
              </w:rPr>
              <w:t xml:space="preserve"> et </w:t>
            </w:r>
            <w:proofErr w:type="spellStart"/>
            <w:r w:rsidRPr="00095CB5">
              <w:rPr>
                <w:rFonts w:ascii="Times New Roman" w:eastAsia="Times New Roman" w:hAnsi="Times New Roman" w:cs="Times New Roman"/>
                <w:color w:val="000000"/>
                <w:sz w:val="24"/>
                <w:szCs w:val="24"/>
                <w:lang w:val="en-GB" w:eastAsia="fr-FR"/>
              </w:rPr>
              <w:t>systémiques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oedème</w:t>
            </w:r>
            <w:proofErr w:type="spellEnd"/>
            <w:r w:rsidRPr="00095CB5">
              <w:rPr>
                <w:rFonts w:ascii="Times New Roman" w:eastAsia="Times New Roman" w:hAnsi="Times New Roman" w:cs="Times New Roman"/>
                <w:color w:val="000000"/>
                <w:sz w:val="24"/>
                <w:szCs w:val="24"/>
                <w:lang w:val="en-GB" w:eastAsia="fr-FR"/>
              </w:rPr>
              <w:t xml:space="preserve"> des </w:t>
            </w:r>
            <w:proofErr w:type="spellStart"/>
            <w:r w:rsidRPr="00095CB5">
              <w:rPr>
                <w:rFonts w:ascii="Times New Roman" w:eastAsia="Times New Roman" w:hAnsi="Times New Roman" w:cs="Times New Roman"/>
                <w:color w:val="000000"/>
                <w:sz w:val="24"/>
                <w:szCs w:val="24"/>
                <w:lang w:val="en-GB" w:eastAsia="fr-FR"/>
              </w:rPr>
              <w:t>extremités</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0" w:type="auto"/>
            <w:vMerge/>
            <w:tcBorders>
              <w:top w:val="nil"/>
              <w:left w:val="nil"/>
              <w:bottom w:val="single" w:sz="8" w:space="0" w:color="auto"/>
              <w:right w:val="nil"/>
            </w:tcBorders>
            <w:vAlign w:val="center"/>
            <w:hideMark/>
          </w:tcPr>
          <w:p w:rsidR="005548D1" w:rsidRPr="00095CB5" w:rsidRDefault="005548D1"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arthralgies</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myalgies</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métabolisme et de la nutrition :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hyperkaliémie</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vasculaires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Peu</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fréquents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bouffées</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vasomotrices</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Troubles généraux et accidents</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liés au site d'administration :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fatigue</w:t>
            </w:r>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du </w:t>
            </w:r>
            <w:proofErr w:type="spellStart"/>
            <w:r w:rsidRPr="00095CB5">
              <w:rPr>
                <w:rFonts w:ascii="Times New Roman" w:eastAsia="Times New Roman" w:hAnsi="Times New Roman" w:cs="Times New Roman"/>
                <w:color w:val="000000"/>
                <w:sz w:val="24"/>
                <w:szCs w:val="24"/>
                <w:lang w:val="en-GB" w:eastAsia="fr-FR"/>
              </w:rPr>
              <w:t>système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immunitaire</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cas de réactions d'hypersensibilité, tels </w:t>
            </w:r>
            <w:proofErr w:type="gramStart"/>
            <w:r w:rsidRPr="00095CB5">
              <w:rPr>
                <w:rFonts w:ascii="Times New Roman" w:eastAsia="Times New Roman" w:hAnsi="Times New Roman" w:cs="Times New Roman"/>
                <w:color w:val="000000"/>
                <w:sz w:val="24"/>
                <w:szCs w:val="24"/>
                <w:lang w:eastAsia="fr-FR"/>
              </w:rPr>
              <w:t xml:space="preserve">que </w:t>
            </w:r>
            <w:proofErr w:type="spellStart"/>
            <w:r w:rsidRPr="00095CB5">
              <w:rPr>
                <w:rFonts w:ascii="Times New Roman" w:eastAsia="Times New Roman" w:hAnsi="Times New Roman" w:cs="Times New Roman"/>
                <w:color w:val="000000"/>
                <w:sz w:val="24"/>
                <w:szCs w:val="24"/>
                <w:lang w:eastAsia="fr-FR"/>
              </w:rPr>
              <w:t>angio</w:t>
            </w:r>
            <w:proofErr w:type="spellEnd"/>
            <w:r w:rsidRPr="00095CB5">
              <w:rPr>
                <w:rFonts w:ascii="Times New Roman" w:eastAsia="Times New Roman" w:hAnsi="Times New Roman" w:cs="Times New Roman"/>
                <w:color w:val="000000"/>
                <w:sz w:val="24"/>
                <w:szCs w:val="24"/>
                <w:lang w:eastAsia="fr-FR"/>
              </w:rPr>
              <w:t>-</w:t>
            </w:r>
            <w:proofErr w:type="spellStart"/>
            <w:r w:rsidRPr="00095CB5">
              <w:rPr>
                <w:rFonts w:ascii="Times New Roman" w:eastAsia="Times New Roman" w:hAnsi="Times New Roman" w:cs="Times New Roman"/>
                <w:color w:val="000000"/>
                <w:sz w:val="24"/>
                <w:szCs w:val="24"/>
                <w:lang w:eastAsia="fr-FR"/>
              </w:rPr>
              <w:t>oedème</w:t>
            </w:r>
            <w:proofErr w:type="spellEnd"/>
            <w:proofErr w:type="gramEnd"/>
            <w:r w:rsidRPr="00095CB5">
              <w:rPr>
                <w:rFonts w:ascii="Times New Roman" w:eastAsia="Times New Roman" w:hAnsi="Times New Roman" w:cs="Times New Roman"/>
                <w:color w:val="000000"/>
                <w:sz w:val="24"/>
                <w:szCs w:val="24"/>
                <w:lang w:eastAsia="fr-FR"/>
              </w:rPr>
              <w:t xml:space="preserve">, rash, urticaire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hépatobiliaires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 : </w:t>
            </w:r>
          </w:p>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ictères </w:t>
            </w:r>
          </w:p>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hépatites, anomalie de la fonction hépatique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des organes de la reproduction et du sein :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dysfonctionnement sexuel, modification de la libido </w:t>
            </w:r>
          </w:p>
        </w:tc>
      </w:tr>
    </w:tbl>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(ne peut être estimée sur la base des données disponibles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Information complémentaire sur chaque composant :</w:t>
      </w:r>
      <w:r w:rsidRPr="00095CB5">
        <w:rPr>
          <w:rFonts w:ascii="Times New Roman" w:eastAsia="Times New Roman" w:hAnsi="Times New Roman" w:cs="Times New Roman"/>
          <w:color w:val="000000"/>
          <w:sz w:val="24"/>
          <w:szCs w:val="24"/>
          <w:lang w:eastAsia="fr-FR"/>
        </w:rPr>
        <w:t xml:space="preserve"> en plus des effets indésirables listés ci-dessus pour l'association des composants, d'autres événements indésirables rapportés par ailleurs avec l'un des composants peuvent être des événements indésirables </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xml:space="preserve">. Les tableaux 2 et 3 ci-dessous décrivent les </w:t>
      </w:r>
      <w:r w:rsidRPr="00095CB5">
        <w:rPr>
          <w:rFonts w:ascii="Times New Roman" w:eastAsia="Times New Roman" w:hAnsi="Times New Roman" w:cs="Times New Roman"/>
          <w:color w:val="000000"/>
          <w:sz w:val="24"/>
          <w:szCs w:val="24"/>
          <w:lang w:eastAsia="fr-FR"/>
        </w:rPr>
        <w:lastRenderedPageBreak/>
        <w:t>évènements indésirables rapportés avec les composants individuels d</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after="240" w:line="240" w:lineRule="auto"/>
        <w:rPr>
          <w:rFonts w:ascii="Times New Roman" w:eastAsia="Times New Roman" w:hAnsi="Times New Roman" w:cs="Times New Roman"/>
          <w:color w:val="000000"/>
          <w:sz w:val="24"/>
          <w:szCs w:val="24"/>
          <w:lang w:eastAsia="fr-FR"/>
        </w:rPr>
      </w:pP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Tableau</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2</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Effets indésirables rapportés avec l'utilisation de l'</w:t>
      </w:r>
      <w:proofErr w:type="spellStart"/>
      <w:r w:rsidRPr="00095CB5">
        <w:rPr>
          <w:rFonts w:ascii="Arial" w:eastAsia="Times New Roman" w:hAnsi="Arial" w:cs="Arial"/>
          <w:color w:val="000000"/>
          <w:sz w:val="24"/>
          <w:szCs w:val="24"/>
          <w:lang w:eastAsia="fr-FR"/>
        </w:rPr>
        <w:t>irbésartan</w:t>
      </w:r>
      <w:proofErr w:type="spellEnd"/>
      <w:r w:rsidRPr="00095CB5">
        <w:rPr>
          <w:rFonts w:ascii="Arial" w:eastAsia="Times New Roman" w:hAnsi="Arial" w:cs="Arial"/>
          <w:color w:val="000000"/>
          <w:sz w:val="24"/>
          <w:szCs w:val="24"/>
          <w:lang w:eastAsia="fr-FR"/>
        </w:rPr>
        <w:t xml:space="preserve"> seul</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after="240" w:line="240" w:lineRule="auto"/>
        <w:rPr>
          <w:rFonts w:ascii="Times New Roman" w:eastAsia="Times New Roman" w:hAnsi="Times New Roman" w:cs="Times New Roman"/>
          <w:color w:val="000000"/>
          <w:sz w:val="24"/>
          <w:szCs w:val="24"/>
          <w:lang w:eastAsia="fr-FR"/>
        </w:rPr>
      </w:pPr>
    </w:p>
    <w:tbl>
      <w:tblPr>
        <w:tblW w:w="0" w:type="auto"/>
        <w:tblCellSpacing w:w="0" w:type="dxa"/>
        <w:tblCellMar>
          <w:left w:w="0" w:type="dxa"/>
          <w:right w:w="0" w:type="dxa"/>
        </w:tblCellMar>
        <w:tblLook w:val="04A0"/>
      </w:tblPr>
      <w:tblGrid>
        <w:gridCol w:w="3148"/>
        <w:gridCol w:w="3062"/>
        <w:gridCol w:w="3078"/>
      </w:tblGrid>
      <w:tr w:rsidR="005548D1" w:rsidRPr="00095CB5" w:rsidTr="007C4532">
        <w:trPr>
          <w:tblCellSpacing w:w="0" w:type="dxa"/>
        </w:trPr>
        <w:tc>
          <w:tcPr>
            <w:tcW w:w="3360" w:type="dxa"/>
            <w:tcBorders>
              <w:top w:val="single" w:sz="8" w:space="0" w:color="auto"/>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Troubles généraux et anomalies au site d'administration : </w:t>
            </w:r>
          </w:p>
        </w:tc>
        <w:tc>
          <w:tcPr>
            <w:tcW w:w="3360" w:type="dxa"/>
            <w:tcBorders>
              <w:top w:val="single" w:sz="8" w:space="0" w:color="auto"/>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3360" w:type="dxa"/>
            <w:tcBorders>
              <w:top w:val="single" w:sz="8" w:space="0" w:color="auto"/>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douleur thoracique </w:t>
            </w:r>
          </w:p>
        </w:tc>
      </w:tr>
    </w:tbl>
    <w:p w:rsidR="005548D1" w:rsidRPr="00095CB5" w:rsidRDefault="005548D1" w:rsidP="005548D1">
      <w:pPr>
        <w:spacing w:after="240" w:line="240" w:lineRule="auto"/>
        <w:rPr>
          <w:rFonts w:ascii="Times New Roman" w:eastAsia="Times New Roman" w:hAnsi="Times New Roman" w:cs="Times New Roman"/>
          <w:color w:val="000000"/>
          <w:sz w:val="24"/>
          <w:szCs w:val="24"/>
          <w:lang w:eastAsia="fr-FR"/>
        </w:rPr>
      </w:pP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Tableau</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3</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Evènements indésirables (quel que soit leur imputabilité au médicament) rapportés avec l'utilisation de l'</w:t>
      </w:r>
      <w:proofErr w:type="spellStart"/>
      <w:r w:rsidRPr="00095CB5">
        <w:rPr>
          <w:rFonts w:ascii="Arial" w:eastAsia="Times New Roman" w:hAnsi="Arial" w:cs="Arial"/>
          <w:color w:val="000000"/>
          <w:sz w:val="24"/>
          <w:szCs w:val="24"/>
          <w:lang w:eastAsia="fr-FR"/>
        </w:rPr>
        <w:t>hydrochlorothiazide</w:t>
      </w:r>
      <w:proofErr w:type="spellEnd"/>
      <w:r w:rsidRPr="00095CB5">
        <w:rPr>
          <w:rFonts w:ascii="Arial" w:eastAsia="Times New Roman" w:hAnsi="Arial" w:cs="Arial"/>
          <w:color w:val="000000"/>
          <w:sz w:val="24"/>
          <w:szCs w:val="24"/>
          <w:lang w:eastAsia="fr-FR"/>
        </w:rPr>
        <w:t xml:space="preserve"> seul.</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after="240" w:line="240" w:lineRule="auto"/>
        <w:rPr>
          <w:rFonts w:ascii="Times New Roman" w:eastAsia="Times New Roman" w:hAnsi="Times New Roman" w:cs="Times New Roman"/>
          <w:color w:val="000000"/>
          <w:sz w:val="24"/>
          <w:szCs w:val="24"/>
          <w:lang w:eastAsia="fr-FR"/>
        </w:rPr>
      </w:pPr>
    </w:p>
    <w:tbl>
      <w:tblPr>
        <w:tblW w:w="0" w:type="auto"/>
        <w:tblCellSpacing w:w="0" w:type="dxa"/>
        <w:tblCellMar>
          <w:left w:w="0" w:type="dxa"/>
          <w:right w:w="0" w:type="dxa"/>
        </w:tblCellMar>
        <w:tblLook w:val="04A0"/>
      </w:tblPr>
      <w:tblGrid>
        <w:gridCol w:w="2898"/>
        <w:gridCol w:w="2408"/>
        <w:gridCol w:w="3982"/>
      </w:tblGrid>
      <w:tr w:rsidR="005548D1" w:rsidRPr="00095CB5" w:rsidTr="007C4532">
        <w:trPr>
          <w:tblCellSpacing w:w="0" w:type="dxa"/>
        </w:trPr>
        <w:tc>
          <w:tcPr>
            <w:tcW w:w="3085" w:type="dxa"/>
            <w:tcBorders>
              <w:top w:val="single" w:sz="8" w:space="0" w:color="auto"/>
              <w:left w:val="nil"/>
              <w:bottom w:val="single" w:sz="8" w:space="0" w:color="008000"/>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Investigations:</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déséquilibre électrolytique (dont hypokaliémie et hyponatrémie, voir rubrique 4.4), </w:t>
            </w:r>
            <w:proofErr w:type="spellStart"/>
            <w:r w:rsidRPr="00095CB5">
              <w:rPr>
                <w:rFonts w:ascii="Times New Roman" w:eastAsia="Times New Roman" w:hAnsi="Times New Roman" w:cs="Times New Roman"/>
                <w:color w:val="000000"/>
                <w:sz w:val="24"/>
                <w:szCs w:val="24"/>
                <w:lang w:eastAsia="fr-FR"/>
              </w:rPr>
              <w:t>hyperuricémie</w:t>
            </w:r>
            <w:proofErr w:type="spellEnd"/>
            <w:r w:rsidRPr="00095CB5">
              <w:rPr>
                <w:rFonts w:ascii="Times New Roman" w:eastAsia="Times New Roman" w:hAnsi="Times New Roman" w:cs="Times New Roman"/>
                <w:color w:val="000000"/>
                <w:sz w:val="24"/>
                <w:szCs w:val="24"/>
                <w:lang w:eastAsia="fr-FR"/>
              </w:rPr>
              <w:t xml:space="preserve">, glycosurie, hyperglycémie, augmentation du cholestérol et des triglycérides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cardiaques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arythmies</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hématologiques et du système lymphatique :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anémie aplasique, insuffisance médullaire, neutropénie/agranulocytose, anémie</w:t>
            </w:r>
            <w:r w:rsidRPr="00095CB5">
              <w:rPr>
                <w:rFonts w:ascii="Times New Roman" w:eastAsia="Times New Roman" w:hAnsi="Times New Roman" w:cs="Times New Roman"/>
                <w:color w:val="000000"/>
                <w:sz w:val="24"/>
                <w:szCs w:val="24"/>
                <w:lang w:eastAsia="fr-FR"/>
              </w:rPr>
              <w:br/>
              <w:t xml:space="preserve">hémolytique, leucopénie, thrombopénie.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système nerveux : </w:t>
            </w:r>
          </w:p>
        </w:tc>
        <w:tc>
          <w:tcPr>
            <w:tcW w:w="2693"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vertiges, paresthésie, sensation de tête vide, agitation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oculaires : </w:t>
            </w:r>
          </w:p>
        </w:tc>
        <w:tc>
          <w:tcPr>
            <w:tcW w:w="2693" w:type="dxa"/>
            <w:tcBorders>
              <w:top w:val="single" w:sz="8" w:space="0" w:color="auto"/>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trouble transitoire de la vision, xanthopsie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Affections respiratoires,</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thoraciques et </w:t>
            </w:r>
            <w:proofErr w:type="spellStart"/>
            <w:r w:rsidRPr="00095CB5">
              <w:rPr>
                <w:rFonts w:ascii="Times New Roman" w:eastAsia="Times New Roman" w:hAnsi="Times New Roman" w:cs="Times New Roman"/>
                <w:color w:val="000000"/>
                <w:sz w:val="24"/>
                <w:szCs w:val="24"/>
                <w:lang w:eastAsia="fr-FR"/>
              </w:rPr>
              <w:t>médiastinales</w:t>
            </w:r>
            <w:proofErr w:type="spellEnd"/>
            <w:r w:rsidRPr="00095CB5">
              <w:rPr>
                <w:rFonts w:ascii="Times New Roman" w:eastAsia="Times New Roman" w:hAnsi="Times New Roman" w:cs="Times New Roman"/>
                <w:color w:val="000000"/>
                <w:sz w:val="24"/>
                <w:szCs w:val="24"/>
                <w:lang w:eastAsia="fr-FR"/>
              </w:rPr>
              <w:t xml:space="preserve"> :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détresses respiratoires (y compris pneumopathie et œdème pulmonaire)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gastrointestinales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pancréatite, anorexie, diarrhée, constipation, irritation gastrique, </w:t>
            </w:r>
            <w:proofErr w:type="spellStart"/>
            <w:r w:rsidRPr="00095CB5">
              <w:rPr>
                <w:rFonts w:ascii="Times New Roman" w:eastAsia="Times New Roman" w:hAnsi="Times New Roman" w:cs="Times New Roman"/>
                <w:color w:val="000000"/>
                <w:sz w:val="24"/>
                <w:szCs w:val="24"/>
                <w:lang w:eastAsia="fr-FR"/>
              </w:rPr>
              <w:t>sialadénite</w:t>
            </w:r>
            <w:proofErr w:type="spellEnd"/>
            <w:r w:rsidRPr="00095CB5">
              <w:rPr>
                <w:rFonts w:ascii="Times New Roman" w:eastAsia="Times New Roman" w:hAnsi="Times New Roman" w:cs="Times New Roman"/>
                <w:color w:val="000000"/>
                <w:sz w:val="24"/>
                <w:szCs w:val="24"/>
                <w:lang w:eastAsia="fr-FR"/>
              </w:rPr>
              <w:t xml:space="preserve">, perte d'appétit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rein et des voies urinaires : </w:t>
            </w:r>
          </w:p>
        </w:tc>
        <w:tc>
          <w:tcPr>
            <w:tcW w:w="2693" w:type="dxa"/>
            <w:tcBorders>
              <w:top w:val="single" w:sz="8" w:space="0" w:color="auto"/>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néphrite interstitielle, altération de la fonction</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Arial" w:eastAsia="Times New Roman" w:hAnsi="Arial" w:cs="Arial"/>
                <w:color w:val="000000"/>
                <w:sz w:val="24"/>
                <w:szCs w:val="24"/>
                <w:lang w:val="en-GB" w:eastAsia="fr-FR"/>
              </w:rPr>
              <w:t>rénale</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de la peau et du tissu sous-cutané : </w:t>
            </w:r>
          </w:p>
        </w:tc>
        <w:tc>
          <w:tcPr>
            <w:tcW w:w="2693" w:type="dxa"/>
            <w:tcBorders>
              <w:top w:val="single" w:sz="8" w:space="0" w:color="auto"/>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 xml:space="preserve">réactions anaphylactiques, </w:t>
            </w:r>
            <w:proofErr w:type="spellStart"/>
            <w:r w:rsidRPr="00095CB5">
              <w:rPr>
                <w:rFonts w:ascii="Arial" w:eastAsia="Times New Roman" w:hAnsi="Arial" w:cs="Arial"/>
                <w:color w:val="000000"/>
                <w:sz w:val="24"/>
                <w:szCs w:val="24"/>
                <w:lang w:eastAsia="fr-FR"/>
              </w:rPr>
              <w:t>nécrolyse</w:t>
            </w:r>
            <w:proofErr w:type="spellEnd"/>
            <w:r w:rsidRPr="00095CB5">
              <w:rPr>
                <w:rFonts w:ascii="Arial" w:eastAsia="Times New Roman" w:hAnsi="Arial" w:cs="Arial"/>
                <w:color w:val="000000"/>
                <w:sz w:val="24"/>
                <w:szCs w:val="24"/>
                <w:lang w:eastAsia="fr-FR"/>
              </w:rPr>
              <w:t xml:space="preserve"> épidermique toxique, </w:t>
            </w:r>
            <w:r w:rsidRPr="00095CB5">
              <w:rPr>
                <w:rFonts w:ascii="Arial" w:eastAsia="Times New Roman" w:hAnsi="Arial" w:cs="Arial"/>
                <w:color w:val="000000"/>
                <w:sz w:val="24"/>
                <w:szCs w:val="24"/>
                <w:lang w:eastAsia="fr-FR"/>
              </w:rPr>
              <w:lastRenderedPageBreak/>
              <w:t>angéites nécrosantes (vasculaires et cutanées), réactions de type lupus érythémateux disséminé, aggravation d'un lupus érythémateux cutané, réaction de</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Arial" w:eastAsia="Times New Roman" w:hAnsi="Arial" w:cs="Arial"/>
                <w:color w:val="000000"/>
                <w:sz w:val="24"/>
                <w:szCs w:val="24"/>
                <w:lang w:val="en-GB" w:eastAsia="fr-FR"/>
              </w:rPr>
              <w:t>photosensibilisation</w:t>
            </w:r>
            <w:proofErr w:type="spellEnd"/>
            <w:r w:rsidRPr="00095CB5">
              <w:rPr>
                <w:rFonts w:ascii="Arial" w:eastAsia="Times New Roman" w:hAnsi="Arial" w:cs="Arial"/>
                <w:color w:val="000000"/>
                <w:sz w:val="24"/>
                <w:szCs w:val="24"/>
                <w:lang w:val="en-GB" w:eastAsia="fr-FR"/>
              </w:rPr>
              <w:t xml:space="preserve">, rash, </w:t>
            </w:r>
            <w:proofErr w:type="spellStart"/>
            <w:r w:rsidRPr="00095CB5">
              <w:rPr>
                <w:rFonts w:ascii="Arial" w:eastAsia="Times New Roman" w:hAnsi="Arial" w:cs="Arial"/>
                <w:color w:val="000000"/>
                <w:sz w:val="24"/>
                <w:szCs w:val="24"/>
                <w:lang w:val="en-GB" w:eastAsia="fr-FR"/>
              </w:rPr>
              <w:t>urticaire</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lastRenderedPageBreak/>
              <w:t xml:space="preserve">Affections </w:t>
            </w:r>
            <w:proofErr w:type="spellStart"/>
            <w:r w:rsidRPr="00095CB5">
              <w:rPr>
                <w:rFonts w:ascii="Times New Roman" w:eastAsia="Times New Roman" w:hAnsi="Times New Roman" w:cs="Times New Roman"/>
                <w:color w:val="000000"/>
                <w:sz w:val="24"/>
                <w:szCs w:val="24"/>
                <w:lang w:val="en-GB" w:eastAsia="fr-FR"/>
              </w:rPr>
              <w:t>musculosquelettiques</w:t>
            </w:r>
            <w:proofErr w:type="spellEnd"/>
            <w:r w:rsidRPr="00095CB5">
              <w:rPr>
                <w:rFonts w:ascii="Times New Roman" w:eastAsia="Times New Roman" w:hAnsi="Times New Roman" w:cs="Times New Roman"/>
                <w:color w:val="000000"/>
                <w:sz w:val="24"/>
                <w:szCs w:val="24"/>
                <w:lang w:val="en-GB" w:eastAsia="fr-FR"/>
              </w:rPr>
              <w:t xml:space="preserve"> et </w:t>
            </w:r>
            <w:proofErr w:type="spellStart"/>
            <w:r w:rsidRPr="00095CB5">
              <w:rPr>
                <w:rFonts w:ascii="Times New Roman" w:eastAsia="Times New Roman" w:hAnsi="Times New Roman" w:cs="Times New Roman"/>
                <w:color w:val="000000"/>
                <w:sz w:val="24"/>
                <w:szCs w:val="24"/>
                <w:lang w:val="en-GB" w:eastAsia="fr-FR"/>
              </w:rPr>
              <w:t>systémiques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faiblesse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spasme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musculaire</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vasculaires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hypotension </w:t>
            </w:r>
            <w:proofErr w:type="spellStart"/>
            <w:r w:rsidRPr="00095CB5">
              <w:rPr>
                <w:rFonts w:ascii="Times New Roman" w:eastAsia="Times New Roman" w:hAnsi="Times New Roman" w:cs="Times New Roman"/>
                <w:color w:val="000000"/>
                <w:sz w:val="24"/>
                <w:szCs w:val="24"/>
                <w:lang w:val="en-GB" w:eastAsia="fr-FR"/>
              </w:rPr>
              <w:t>orthostatique</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Troubles généraux et accidents</w:t>
            </w:r>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liés au site d'administration :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fièvre</w:t>
            </w:r>
            <w:proofErr w:type="spellEnd"/>
            <w:r w:rsidRPr="00095CB5">
              <w:rPr>
                <w:rFonts w:ascii="Times New Roman" w:eastAsia="Times New Roman" w:hAnsi="Times New Roman" w:cs="Times New Roman"/>
                <w:color w:val="000000"/>
                <w:sz w:val="24"/>
                <w:szCs w:val="24"/>
                <w:lang w:eastAsia="fr-FR"/>
              </w:rPr>
              <w:t xml:space="preserv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hépato-biliaires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 : </w:t>
            </w:r>
          </w:p>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Ictères </w:t>
            </w:r>
          </w:p>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hépatites, anomalie de la fonction hépatique </w:t>
            </w:r>
          </w:p>
        </w:tc>
      </w:tr>
      <w:tr w:rsidR="005548D1"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psychiatriques : </w:t>
            </w:r>
          </w:p>
        </w:tc>
        <w:tc>
          <w:tcPr>
            <w:tcW w:w="2693"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5548D1" w:rsidRPr="00095CB5" w:rsidRDefault="005548D1"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dépression</w:t>
            </w:r>
            <w:proofErr w:type="spellEnd"/>
            <w:r w:rsidRPr="00095CB5">
              <w:rPr>
                <w:rFonts w:ascii="Times New Roman" w:eastAsia="Times New Roman" w:hAnsi="Times New Roman" w:cs="Times New Roman"/>
                <w:color w:val="000000"/>
                <w:sz w:val="24"/>
                <w:szCs w:val="24"/>
                <w:lang w:val="en-GB" w:eastAsia="fr-FR"/>
              </w:rPr>
              <w:t xml:space="preserve">, troubles du </w:t>
            </w:r>
            <w:proofErr w:type="spellStart"/>
            <w:r w:rsidRPr="00095CB5">
              <w:rPr>
                <w:rFonts w:ascii="Times New Roman" w:eastAsia="Times New Roman" w:hAnsi="Times New Roman" w:cs="Times New Roman"/>
                <w:color w:val="000000"/>
                <w:sz w:val="24"/>
                <w:szCs w:val="24"/>
                <w:lang w:val="en-GB" w:eastAsia="fr-FR"/>
              </w:rPr>
              <w:t>sommeil</w:t>
            </w:r>
            <w:proofErr w:type="spellEnd"/>
            <w:r w:rsidRPr="00095CB5">
              <w:rPr>
                <w:rFonts w:ascii="Times New Roman" w:eastAsia="Times New Roman" w:hAnsi="Times New Roman" w:cs="Times New Roman"/>
                <w:color w:val="000000"/>
                <w:sz w:val="24"/>
                <w:szCs w:val="24"/>
                <w:lang w:eastAsia="fr-FR"/>
              </w:rPr>
              <w:t xml:space="preserve"> </w:t>
            </w:r>
          </w:p>
        </w:tc>
      </w:tr>
    </w:tbl>
    <w:p w:rsidR="005548D1" w:rsidRPr="00095CB5" w:rsidRDefault="005548D1" w:rsidP="005548D1">
      <w:pPr>
        <w:spacing w:after="240" w:line="240" w:lineRule="auto"/>
        <w:rPr>
          <w:rFonts w:ascii="Times New Roman" w:eastAsia="Times New Roman" w:hAnsi="Times New Roman" w:cs="Times New Roman"/>
          <w:color w:val="000000"/>
          <w:sz w:val="24"/>
          <w:szCs w:val="24"/>
          <w:lang w:eastAsia="fr-FR"/>
        </w:rPr>
      </w:pP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Les événements indésirables dose-dépendants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(particulièrement les déséquilibres électrolytiques) peuvent être majorés lors d'une augmentation de la dose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4.9. Surdosage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Aucune information spécifique n'est disponible sur le traitement en cas de surdosage par </w:t>
      </w:r>
      <w:r w:rsidRPr="00095CB5">
        <w:rPr>
          <w:rFonts w:ascii="Times New Roman" w:eastAsia="Times New Roman" w:hAnsi="Times New Roman" w:cs="Times New Roman"/>
          <w:caps/>
          <w:color w:val="000000"/>
          <w:sz w:val="24"/>
          <w:szCs w:val="24"/>
          <w:lang w:eastAsia="fr-FR"/>
        </w:rPr>
        <w:t>Irbésartan/ Hydrochlorothiazide</w:t>
      </w:r>
      <w:r w:rsidRPr="00095CB5">
        <w:rPr>
          <w:rFonts w:ascii="Times New Roman" w:eastAsia="Times New Roman" w:hAnsi="Times New Roman" w:cs="Times New Roman"/>
          <w:color w:val="000000"/>
          <w:sz w:val="24"/>
          <w:szCs w:val="24"/>
          <w:lang w:eastAsia="fr-FR"/>
        </w:rPr>
        <w:t xml:space="preserve">. Le patient doit être placé sous étroite surveillance, un traitement symptomatique et le maintien des fonctions vitales sera instauré. Les mesures à prendre dépendent du temps passé depuis l'ingestion et de la sévérité des symptômes. Des mesures telles que l'induction de vomissements et/ou le lavage gastrique sont suggérées. Le charbon activé peut être utile dans le traitement du surdosage. Les dosages sanguins des électrolytes et de la créatinine devront être pratiqués fréquemment. En cas d'hypotension, le patient devra être placé en </w:t>
      </w:r>
      <w:proofErr w:type="spellStart"/>
      <w:r w:rsidRPr="00095CB5">
        <w:rPr>
          <w:rFonts w:ascii="Times New Roman" w:eastAsia="Times New Roman" w:hAnsi="Times New Roman" w:cs="Times New Roman"/>
          <w:color w:val="000000"/>
          <w:sz w:val="24"/>
          <w:szCs w:val="24"/>
          <w:lang w:eastAsia="fr-FR"/>
        </w:rPr>
        <w:t>decubitus</w:t>
      </w:r>
      <w:proofErr w:type="spellEnd"/>
      <w:r w:rsidRPr="00095CB5">
        <w:rPr>
          <w:rFonts w:ascii="Times New Roman" w:eastAsia="Times New Roman" w:hAnsi="Times New Roman" w:cs="Times New Roman"/>
          <w:color w:val="000000"/>
          <w:sz w:val="24"/>
          <w:szCs w:val="24"/>
          <w:lang w:eastAsia="fr-FR"/>
        </w:rPr>
        <w:t xml:space="preserve"> et un remplissage </w:t>
      </w:r>
      <w:proofErr w:type="spellStart"/>
      <w:r w:rsidRPr="00095CB5">
        <w:rPr>
          <w:rFonts w:ascii="Times New Roman" w:eastAsia="Times New Roman" w:hAnsi="Times New Roman" w:cs="Times New Roman"/>
          <w:color w:val="000000"/>
          <w:sz w:val="24"/>
          <w:szCs w:val="24"/>
          <w:lang w:eastAsia="fr-FR"/>
        </w:rPr>
        <w:t>volémique</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hydrosodé</w:t>
      </w:r>
      <w:proofErr w:type="spellEnd"/>
      <w:r w:rsidRPr="00095CB5">
        <w:rPr>
          <w:rFonts w:ascii="Times New Roman" w:eastAsia="Times New Roman" w:hAnsi="Times New Roman" w:cs="Times New Roman"/>
          <w:color w:val="000000"/>
          <w:sz w:val="24"/>
          <w:szCs w:val="24"/>
          <w:lang w:eastAsia="fr-FR"/>
        </w:rPr>
        <w:t xml:space="preserve"> effectué rapidement.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Les signes cliniques les plus probables d'un surdosage par </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seraient une hypotension et une tachycardie. Une bradycardie pourrait également survenir.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Le surdosage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est associé à un déficit électrolytique (hypokaliémie, </w:t>
      </w:r>
      <w:proofErr w:type="spellStart"/>
      <w:r w:rsidRPr="00095CB5">
        <w:rPr>
          <w:rFonts w:ascii="Times New Roman" w:eastAsia="Times New Roman" w:hAnsi="Times New Roman" w:cs="Times New Roman"/>
          <w:color w:val="000000"/>
          <w:sz w:val="24"/>
          <w:szCs w:val="24"/>
          <w:lang w:eastAsia="fr-FR"/>
        </w:rPr>
        <w:t>hypochlorémie</w:t>
      </w:r>
      <w:proofErr w:type="spellEnd"/>
      <w:r w:rsidRPr="00095CB5">
        <w:rPr>
          <w:rFonts w:ascii="Times New Roman" w:eastAsia="Times New Roman" w:hAnsi="Times New Roman" w:cs="Times New Roman"/>
          <w:color w:val="000000"/>
          <w:sz w:val="24"/>
          <w:szCs w:val="24"/>
          <w:lang w:eastAsia="fr-FR"/>
        </w:rPr>
        <w:t xml:space="preserve">, hyponatrémie) ainsi qu'à une déshydratation résultant d'une diurèse excessive. Les signes et symptômes les plus courants d'un surdosage sont les nausées et la somnolence. L'hypokaliémie peut provoquer des spasmes musculaires et/ou aggraver les troubles du </w:t>
      </w:r>
      <w:r w:rsidRPr="00095CB5">
        <w:rPr>
          <w:rFonts w:ascii="Times New Roman" w:eastAsia="Times New Roman" w:hAnsi="Times New Roman" w:cs="Times New Roman"/>
          <w:color w:val="000000"/>
          <w:sz w:val="24"/>
          <w:szCs w:val="24"/>
          <w:lang w:eastAsia="fr-FR"/>
        </w:rPr>
        <w:lastRenderedPageBreak/>
        <w:t xml:space="preserve">rythme cardiaque liés à l'utilisation concomitante de </w:t>
      </w:r>
      <w:proofErr w:type="spellStart"/>
      <w:r w:rsidRPr="00095CB5">
        <w:rPr>
          <w:rFonts w:ascii="Times New Roman" w:eastAsia="Times New Roman" w:hAnsi="Times New Roman" w:cs="Times New Roman"/>
          <w:color w:val="000000"/>
          <w:sz w:val="24"/>
          <w:szCs w:val="24"/>
          <w:lang w:eastAsia="fr-FR"/>
        </w:rPr>
        <w:t>digitaliques</w:t>
      </w:r>
      <w:proofErr w:type="spellEnd"/>
      <w:r w:rsidRPr="00095CB5">
        <w:rPr>
          <w:rFonts w:ascii="Times New Roman" w:eastAsia="Times New Roman" w:hAnsi="Times New Roman" w:cs="Times New Roman"/>
          <w:color w:val="000000"/>
          <w:sz w:val="24"/>
          <w:szCs w:val="24"/>
          <w:lang w:eastAsia="fr-FR"/>
        </w:rPr>
        <w:t xml:space="preserve"> ou de certains médicaments </w:t>
      </w:r>
      <w:proofErr w:type="spellStart"/>
      <w:r w:rsidRPr="00095CB5">
        <w:rPr>
          <w:rFonts w:ascii="Times New Roman" w:eastAsia="Times New Roman" w:hAnsi="Times New Roman" w:cs="Times New Roman"/>
          <w:color w:val="000000"/>
          <w:sz w:val="24"/>
          <w:szCs w:val="24"/>
          <w:lang w:eastAsia="fr-FR"/>
        </w:rPr>
        <w:t>antiarythmiques</w:t>
      </w:r>
      <w:proofErr w:type="spellEnd"/>
      <w:r w:rsidRPr="00095CB5">
        <w:rPr>
          <w:rFonts w:ascii="Times New Roman" w:eastAsia="Times New Roman" w:hAnsi="Times New Roman" w:cs="Times New Roman"/>
          <w:color w:val="000000"/>
          <w:sz w:val="24"/>
          <w:szCs w:val="24"/>
          <w:lang w:eastAsia="fr-FR"/>
        </w:rPr>
        <w:t xml:space="preserve">. </w:t>
      </w:r>
    </w:p>
    <w:p w:rsidR="005548D1" w:rsidRPr="00095CB5" w:rsidRDefault="005548D1" w:rsidP="005548D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n'est pas </w:t>
      </w:r>
      <w:proofErr w:type="spellStart"/>
      <w:r w:rsidRPr="00095CB5">
        <w:rPr>
          <w:rFonts w:ascii="Times New Roman" w:eastAsia="Times New Roman" w:hAnsi="Times New Roman" w:cs="Times New Roman"/>
          <w:color w:val="000000"/>
          <w:sz w:val="24"/>
          <w:szCs w:val="24"/>
          <w:lang w:eastAsia="fr-FR"/>
        </w:rPr>
        <w:t>hémodialysable</w:t>
      </w:r>
      <w:proofErr w:type="spellEnd"/>
      <w:r w:rsidRPr="00095CB5">
        <w:rPr>
          <w:rFonts w:ascii="Times New Roman" w:eastAsia="Times New Roman" w:hAnsi="Times New Roman" w:cs="Times New Roman"/>
          <w:color w:val="000000"/>
          <w:sz w:val="24"/>
          <w:szCs w:val="24"/>
          <w:lang w:eastAsia="fr-FR"/>
        </w:rPr>
        <w:t>. La proportion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éliminée par hémodialyse n'a pas été déterminée.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hyphenationZone w:val="425"/>
  <w:characterSpacingControl w:val="doNotCompress"/>
  <w:compat/>
  <w:rsids>
    <w:rsidRoot w:val="005548D1"/>
    <w:rsid w:val="00017B31"/>
    <w:rsid w:val="0006330F"/>
    <w:rsid w:val="0009769E"/>
    <w:rsid w:val="000C4178"/>
    <w:rsid w:val="00120A2B"/>
    <w:rsid w:val="001931B1"/>
    <w:rsid w:val="001A53D5"/>
    <w:rsid w:val="00282113"/>
    <w:rsid w:val="003164DC"/>
    <w:rsid w:val="00370323"/>
    <w:rsid w:val="004276C2"/>
    <w:rsid w:val="004771A7"/>
    <w:rsid w:val="005548D1"/>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0257B"/>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8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2981</Words>
  <Characters>16397</Characters>
  <Application>Microsoft Office Word</Application>
  <DocSecurity>0</DocSecurity>
  <Lines>136</Lines>
  <Paragraphs>38</Paragraphs>
  <ScaleCrop>false</ScaleCrop>
  <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2013-02-09T19:14:00Z</dcterms:created>
  <dcterms:modified xsi:type="dcterms:W3CDTF">2013-02-09T19:17:00Z</dcterms:modified>
</cp:coreProperties>
</file>